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A4ECDD" w14:textId="3719F2FE" w:rsidR="00CD6FAE" w:rsidRPr="00CD6FAE" w:rsidRDefault="00CD6FAE" w:rsidP="00CD6FAE">
      <w:pPr>
        <w:pStyle w:val="BodyText4"/>
        <w:shd w:val="clear" w:color="auto" w:fill="auto"/>
        <w:spacing w:before="0" w:after="60" w:line="264" w:lineRule="auto"/>
        <w:ind w:firstLine="0"/>
        <w:jc w:val="center"/>
        <w:rPr>
          <w:rFonts w:ascii="Arial" w:eastAsia="Times New Roman" w:hAnsi="Arial" w:cs="Arial"/>
          <w:b/>
          <w:bCs/>
          <w:spacing w:val="0"/>
          <w:kern w:val="0"/>
          <w:sz w:val="24"/>
          <w:szCs w:val="24"/>
          <w:lang w:val="bg-BG"/>
          <w14:ligatures w14:val="none"/>
        </w:rPr>
      </w:pPr>
      <w:r w:rsidRPr="00A92A6E">
        <w:rPr>
          <w:rFonts w:ascii="Arial" w:eastAsia="Times New Roman" w:hAnsi="Arial" w:cs="Arial"/>
          <w:b/>
          <w:bCs/>
          <w:spacing w:val="0"/>
          <w:kern w:val="0"/>
          <w:sz w:val="24"/>
          <w:szCs w:val="24"/>
          <w:lang w:val="bg-BG"/>
          <w14:ligatures w14:val="none"/>
        </w:rPr>
        <w:t>Данни за съществуващи  сондажи, включваща: наименование, координати</w:t>
      </w:r>
      <w:r w:rsidRPr="00CD6FAE">
        <w:rPr>
          <w:rFonts w:ascii="Arial" w:eastAsia="Times New Roman" w:hAnsi="Arial" w:cs="Arial"/>
          <w:b/>
          <w:bCs/>
          <w:spacing w:val="0"/>
          <w:kern w:val="0"/>
          <w:sz w:val="24"/>
          <w:szCs w:val="24"/>
          <w:lang w:val="bg-BG"/>
          <w14:ligatures w14:val="none"/>
        </w:rPr>
        <w:t xml:space="preserve"> на устието на сондажа, описание и резюме на конструкцията.</w:t>
      </w:r>
    </w:p>
    <w:p w14:paraId="00115420" w14:textId="77777777" w:rsidR="00CD6FAE" w:rsidRPr="00CD6FAE" w:rsidRDefault="00CD6FAE" w:rsidP="00CD6FAE">
      <w:pPr>
        <w:pStyle w:val="BodyText4"/>
        <w:shd w:val="clear" w:color="auto" w:fill="auto"/>
        <w:spacing w:before="0" w:after="60" w:line="264" w:lineRule="auto"/>
        <w:ind w:firstLine="0"/>
        <w:rPr>
          <w:rFonts w:ascii="Arial" w:eastAsia="Calibri" w:hAnsi="Arial" w:cs="Arial"/>
          <w:b/>
          <w:bCs/>
          <w:sz w:val="24"/>
          <w:szCs w:val="24"/>
          <w:lang w:val="bg-BG"/>
        </w:rPr>
      </w:pPr>
    </w:p>
    <w:p w14:paraId="0F51DDB3" w14:textId="77777777" w:rsidR="00CD6FAE"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p>
    <w:p w14:paraId="57F4C61E" w14:textId="33D50C9E" w:rsidR="00CD6FAE" w:rsidRPr="00735563" w:rsidRDefault="00CD6FAE" w:rsidP="00CD6FAE">
      <w:pPr>
        <w:pStyle w:val="BodyText4"/>
        <w:shd w:val="clear" w:color="auto" w:fill="auto"/>
        <w:spacing w:before="0" w:after="60" w:line="264" w:lineRule="auto"/>
        <w:ind w:firstLine="0"/>
        <w:rPr>
          <w:rFonts w:ascii="Arial" w:eastAsia="Times New Roman" w:hAnsi="Arial" w:cs="Arial"/>
          <w:spacing w:val="0"/>
          <w:kern w:val="0"/>
          <w:sz w:val="22"/>
          <w:szCs w:val="22"/>
          <w:lang w:val="bg-BG"/>
          <w14:ligatures w14:val="none"/>
        </w:rPr>
      </w:pPr>
      <w:r w:rsidRPr="00735563">
        <w:rPr>
          <w:rFonts w:ascii="Arial" w:eastAsia="Calibri" w:hAnsi="Arial" w:cs="Arial"/>
          <w:b/>
          <w:color w:val="000000" w:themeColor="text1"/>
          <w:sz w:val="22"/>
          <w:szCs w:val="22"/>
          <w:lang w:val="bg-BG"/>
        </w:rPr>
        <w:t>Сондаж Р-1</w:t>
      </w:r>
    </w:p>
    <w:p w14:paraId="6461624F"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5FD36B8C" w14:textId="77777777" w:rsidTr="00D40C54">
        <w:trPr>
          <w:trHeight w:val="255"/>
        </w:trPr>
        <w:tc>
          <w:tcPr>
            <w:tcW w:w="1266" w:type="dxa"/>
            <w:shd w:val="clear" w:color="auto" w:fill="auto"/>
            <w:noWrap/>
            <w:vAlign w:val="bottom"/>
            <w:hideMark/>
          </w:tcPr>
          <w:p w14:paraId="070562BE"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735563">
              <w:rPr>
                <w:rFonts w:eastAsia="Calibri" w:cs="Arial"/>
                <w:bCs/>
                <w:color w:val="000000" w:themeColor="text1"/>
                <w:szCs w:val="22"/>
                <w:lang w:val="bg-BG"/>
              </w:rPr>
              <w:t xml:space="preserve">   </w:t>
            </w: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74A9D80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32D18FE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C8AB1C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40DED817" w14:textId="77777777" w:rsidTr="00D40C54">
        <w:trPr>
          <w:trHeight w:val="270"/>
        </w:trPr>
        <w:tc>
          <w:tcPr>
            <w:tcW w:w="1266" w:type="dxa"/>
            <w:shd w:val="clear" w:color="auto" w:fill="auto"/>
            <w:noWrap/>
            <w:vAlign w:val="bottom"/>
            <w:hideMark/>
          </w:tcPr>
          <w:p w14:paraId="4CD1B98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24C7E19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23270EE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2C7305E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53B6A79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2149286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0EA090C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64EB186B" w14:textId="77777777" w:rsidTr="00D40C54">
        <w:trPr>
          <w:trHeight w:val="270"/>
        </w:trPr>
        <w:tc>
          <w:tcPr>
            <w:tcW w:w="1266" w:type="dxa"/>
            <w:shd w:val="clear" w:color="auto" w:fill="auto"/>
            <w:noWrap/>
            <w:vAlign w:val="bottom"/>
          </w:tcPr>
          <w:p w14:paraId="4014D43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Р-1</w:t>
            </w:r>
          </w:p>
        </w:tc>
        <w:tc>
          <w:tcPr>
            <w:tcW w:w="1350" w:type="dxa"/>
            <w:shd w:val="clear" w:color="auto" w:fill="auto"/>
            <w:noWrap/>
            <w:vAlign w:val="bottom"/>
          </w:tcPr>
          <w:p w14:paraId="7A1EA82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4710317,537</w:t>
            </w:r>
          </w:p>
        </w:tc>
        <w:tc>
          <w:tcPr>
            <w:tcW w:w="1466" w:type="dxa"/>
            <w:shd w:val="clear" w:color="auto" w:fill="auto"/>
            <w:noWrap/>
            <w:vAlign w:val="bottom"/>
          </w:tcPr>
          <w:p w14:paraId="052606B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8528808,117</w:t>
            </w:r>
          </w:p>
        </w:tc>
        <w:tc>
          <w:tcPr>
            <w:tcW w:w="1733" w:type="dxa"/>
            <w:shd w:val="clear" w:color="auto" w:fill="auto"/>
            <w:noWrap/>
            <w:vAlign w:val="bottom"/>
          </w:tcPr>
          <w:p w14:paraId="1EDD2C0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19' 42.972"</w:t>
            </w:r>
          </w:p>
        </w:tc>
        <w:tc>
          <w:tcPr>
            <w:tcW w:w="1540" w:type="dxa"/>
            <w:shd w:val="clear" w:color="auto" w:fill="auto"/>
            <w:noWrap/>
            <w:vAlign w:val="bottom"/>
          </w:tcPr>
          <w:p w14:paraId="25EF825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28.152"</w:t>
            </w:r>
          </w:p>
        </w:tc>
        <w:tc>
          <w:tcPr>
            <w:tcW w:w="1308" w:type="dxa"/>
            <w:shd w:val="clear" w:color="auto" w:fill="auto"/>
            <w:noWrap/>
            <w:vAlign w:val="bottom"/>
          </w:tcPr>
          <w:p w14:paraId="7068A72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4800567,381</w:t>
            </w:r>
          </w:p>
        </w:tc>
        <w:tc>
          <w:tcPr>
            <w:tcW w:w="1197" w:type="dxa"/>
            <w:shd w:val="clear" w:color="auto" w:fill="auto"/>
            <w:noWrap/>
            <w:vAlign w:val="bottom"/>
          </w:tcPr>
          <w:p w14:paraId="79E1C26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710075,95</w:t>
            </w:r>
          </w:p>
        </w:tc>
      </w:tr>
    </w:tbl>
    <w:p w14:paraId="2A14B397" w14:textId="77777777" w:rsidR="00CD6FAE" w:rsidRPr="00735563" w:rsidRDefault="00CD6FAE" w:rsidP="00CD6FAE">
      <w:pPr>
        <w:spacing w:before="0" w:line="264" w:lineRule="auto"/>
        <w:rPr>
          <w:rFonts w:eastAsia="Calibri" w:cs="Arial"/>
          <w:bCs/>
          <w:color w:val="000000" w:themeColor="text1"/>
          <w:szCs w:val="22"/>
          <w:lang w:val="bg-BG"/>
        </w:rPr>
      </w:pPr>
    </w:p>
    <w:p w14:paraId="773A5ED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1555B77A" w14:textId="3B49637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Сондажът е прокаран през 1963 г. Първоначално предназначение: пилотен проучвателен сондаж Добив на газ 1967 - 1970 г. Настоящо предназначение: наблюдение на експлоатационната зона на ПГХ при ВГК Измервания на техническото състояние - Schlumberger 2003 г. - 2005 г. Сондажът е поставен на идеална позиция за наблюдение на ВГК в резервоара на ПГХ, без свръзка на ПКТ. </w:t>
      </w:r>
    </w:p>
    <w:p w14:paraId="146C748D" w14:textId="77777777" w:rsidR="00CD6FAE" w:rsidRPr="00735563" w:rsidRDefault="00CD6FAE" w:rsidP="00CD6FAE">
      <w:pPr>
        <w:spacing w:before="0" w:line="264" w:lineRule="auto"/>
        <w:rPr>
          <w:rFonts w:eastAsia="Calibri" w:cs="Arial"/>
          <w:bCs/>
          <w:color w:val="000000" w:themeColor="text1"/>
          <w:szCs w:val="22"/>
          <w:lang w:val="bg-BG"/>
        </w:rPr>
      </w:pPr>
    </w:p>
    <w:p w14:paraId="1FC005A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24A60654" w14:textId="60741E5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Pr>
          <w:rFonts w:eastAsia="Calibri" w:cs="Arial"/>
          <w:bCs/>
          <w:color w:val="000000" w:themeColor="text1"/>
          <w:szCs w:val="22"/>
          <w:lang w:val="bg-BG"/>
        </w:rPr>
        <w:fldChar w:fldCharType="begin"/>
      </w:r>
      <w:r>
        <w:rPr>
          <w:rFonts w:eastAsia="Calibri" w:cs="Arial"/>
          <w:bCs/>
          <w:color w:val="000000" w:themeColor="text1"/>
          <w:szCs w:val="22"/>
          <w:lang w:val="bg-BG"/>
        </w:rPr>
        <w:instrText xml:space="preserve"> REF  _Ref141571273 \f \h  \* MERGEFORMAT </w:instrText>
      </w:r>
      <w:r>
        <w:rPr>
          <w:rFonts w:eastAsia="Calibri" w:cs="Arial"/>
          <w:bCs/>
          <w:color w:val="000000" w:themeColor="text1"/>
          <w:szCs w:val="22"/>
          <w:lang w:val="bg-BG"/>
        </w:rPr>
      </w:r>
      <w:r>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w:t>
      </w:r>
      <w:r>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  </w:t>
      </w:r>
    </w:p>
    <w:p w14:paraId="104D8781"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03EC4B08" wp14:editId="1B07302D">
            <wp:extent cx="5419193" cy="2896475"/>
            <wp:effectExtent l="0" t="0" r="0" b="0"/>
            <wp:docPr id="2063716365"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716365" name="Picture 1" descr="A table with numbers and letters&#10;&#10;Description automatically generated"/>
                    <pic:cNvPicPr/>
                  </pic:nvPicPr>
                  <pic:blipFill>
                    <a:blip r:embed="rId5"/>
                    <a:stretch>
                      <a:fillRect/>
                    </a:stretch>
                  </pic:blipFill>
                  <pic:spPr>
                    <a:xfrm>
                      <a:off x="0" y="0"/>
                      <a:ext cx="5432719" cy="2903705"/>
                    </a:xfrm>
                    <a:prstGeom prst="rect">
                      <a:avLst/>
                    </a:prstGeom>
                  </pic:spPr>
                </pic:pic>
              </a:graphicData>
            </a:graphic>
          </wp:inline>
        </w:drawing>
      </w:r>
    </w:p>
    <w:p w14:paraId="0954222E" w14:textId="20240165" w:rsidR="00CD6FAE" w:rsidRPr="00735563" w:rsidRDefault="00CD6FAE" w:rsidP="00CD6FAE">
      <w:pPr>
        <w:pStyle w:val="Caption"/>
        <w:spacing w:after="60" w:line="264" w:lineRule="auto"/>
        <w:jc w:val="center"/>
        <w:rPr>
          <w:rFonts w:cs="Arial"/>
          <w:sz w:val="22"/>
          <w:szCs w:val="22"/>
          <w:lang w:val="bg-BG"/>
        </w:rPr>
      </w:pPr>
      <w:bookmarkStart w:id="0" w:name="_Ref141571273"/>
      <w:bookmarkStart w:id="1" w:name="_Toc143101050"/>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w:t>
      </w:r>
      <w:r w:rsidRPr="00735563">
        <w:rPr>
          <w:rFonts w:cs="Arial"/>
          <w:sz w:val="22"/>
          <w:szCs w:val="22"/>
          <w:lang w:val="bg-BG"/>
        </w:rPr>
        <w:fldChar w:fldCharType="end"/>
      </w:r>
      <w:bookmarkEnd w:id="0"/>
      <w:r w:rsidRPr="00735563">
        <w:rPr>
          <w:rFonts w:cs="Arial"/>
          <w:sz w:val="22"/>
          <w:szCs w:val="22"/>
          <w:lang w:val="bg-BG"/>
        </w:rPr>
        <w:t>. Резюме на конструкцията на сондаж P-1</w:t>
      </w:r>
      <w:bookmarkEnd w:id="1"/>
    </w:p>
    <w:p w14:paraId="7BAFE8AB"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p>
    <w:p w14:paraId="267DDD89"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Р-2</w:t>
      </w:r>
    </w:p>
    <w:p w14:paraId="45A89C86"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0D01BEE9" w14:textId="77777777" w:rsidTr="00D40C54">
        <w:trPr>
          <w:trHeight w:val="255"/>
        </w:trPr>
        <w:tc>
          <w:tcPr>
            <w:tcW w:w="1266" w:type="dxa"/>
            <w:shd w:val="clear" w:color="auto" w:fill="auto"/>
            <w:noWrap/>
            <w:vAlign w:val="bottom"/>
            <w:hideMark/>
          </w:tcPr>
          <w:p w14:paraId="70898CA8"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67E5E9E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7A4B8A9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3F11128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126C67B6" w14:textId="77777777" w:rsidTr="00D40C54">
        <w:trPr>
          <w:trHeight w:val="270"/>
        </w:trPr>
        <w:tc>
          <w:tcPr>
            <w:tcW w:w="1266" w:type="dxa"/>
            <w:shd w:val="clear" w:color="auto" w:fill="auto"/>
            <w:noWrap/>
            <w:vAlign w:val="bottom"/>
            <w:hideMark/>
          </w:tcPr>
          <w:p w14:paraId="1705A4A6"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lastRenderedPageBreak/>
              <w:t> </w:t>
            </w:r>
          </w:p>
        </w:tc>
        <w:tc>
          <w:tcPr>
            <w:tcW w:w="1350" w:type="dxa"/>
            <w:shd w:val="clear" w:color="auto" w:fill="auto"/>
            <w:noWrap/>
            <w:vAlign w:val="bottom"/>
            <w:hideMark/>
          </w:tcPr>
          <w:p w14:paraId="4E8A2A0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257B317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0224D9A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5ABDA89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38F97E0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5665975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6BDF836A" w14:textId="77777777" w:rsidTr="00D40C54">
        <w:trPr>
          <w:trHeight w:val="270"/>
        </w:trPr>
        <w:tc>
          <w:tcPr>
            <w:tcW w:w="1266" w:type="dxa"/>
            <w:shd w:val="clear" w:color="auto" w:fill="auto"/>
            <w:noWrap/>
            <w:vAlign w:val="bottom"/>
          </w:tcPr>
          <w:p w14:paraId="63D368F0"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Р-2</w:t>
            </w:r>
          </w:p>
        </w:tc>
        <w:tc>
          <w:tcPr>
            <w:tcW w:w="1350" w:type="dxa"/>
            <w:shd w:val="clear" w:color="auto" w:fill="auto"/>
            <w:noWrap/>
            <w:vAlign w:val="bottom"/>
          </w:tcPr>
          <w:p w14:paraId="406DA56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4710326,30</w:t>
            </w:r>
          </w:p>
        </w:tc>
        <w:tc>
          <w:tcPr>
            <w:tcW w:w="1466" w:type="dxa"/>
            <w:shd w:val="clear" w:color="auto" w:fill="auto"/>
            <w:noWrap/>
            <w:vAlign w:val="bottom"/>
          </w:tcPr>
          <w:p w14:paraId="496EBDE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8531558,72</w:t>
            </w:r>
          </w:p>
        </w:tc>
        <w:tc>
          <w:tcPr>
            <w:tcW w:w="1733" w:type="dxa"/>
            <w:shd w:val="clear" w:color="auto" w:fill="auto"/>
            <w:noWrap/>
            <w:vAlign w:val="bottom"/>
          </w:tcPr>
          <w:p w14:paraId="38771E5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19' 42.8</w:t>
            </w:r>
          </w:p>
        </w:tc>
        <w:tc>
          <w:tcPr>
            <w:tcW w:w="1540" w:type="dxa"/>
            <w:shd w:val="clear" w:color="auto" w:fill="auto"/>
            <w:noWrap/>
            <w:vAlign w:val="bottom"/>
          </w:tcPr>
          <w:p w14:paraId="4CD3623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37' 30.2</w:t>
            </w:r>
          </w:p>
        </w:tc>
        <w:tc>
          <w:tcPr>
            <w:tcW w:w="1308" w:type="dxa"/>
            <w:shd w:val="clear" w:color="auto" w:fill="auto"/>
            <w:noWrap/>
            <w:vAlign w:val="bottom"/>
          </w:tcPr>
          <w:p w14:paraId="646ADE4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4800647,987</w:t>
            </w:r>
          </w:p>
        </w:tc>
        <w:tc>
          <w:tcPr>
            <w:tcW w:w="1197" w:type="dxa"/>
            <w:shd w:val="clear" w:color="auto" w:fill="auto"/>
            <w:noWrap/>
            <w:vAlign w:val="bottom"/>
          </w:tcPr>
          <w:p w14:paraId="72DEE40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712824,838</w:t>
            </w:r>
          </w:p>
        </w:tc>
      </w:tr>
    </w:tbl>
    <w:p w14:paraId="78C15870" w14:textId="77777777" w:rsidR="00CD6FAE" w:rsidRPr="00735563" w:rsidRDefault="00CD6FAE" w:rsidP="00CD6FAE">
      <w:pPr>
        <w:spacing w:before="0" w:line="264" w:lineRule="auto"/>
        <w:rPr>
          <w:rFonts w:eastAsia="Calibri" w:cs="Arial"/>
          <w:bCs/>
          <w:color w:val="000000" w:themeColor="text1"/>
          <w:szCs w:val="22"/>
          <w:lang w:val="bg-BG"/>
        </w:rPr>
      </w:pPr>
    </w:p>
    <w:p w14:paraId="2C6AC64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1745B344" w14:textId="10A8FC19"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1963 г. Първоначално предназначение: пилотен проучвателен сондаж Добив на газ 1969 - 1973 г. Настоящо предназначение: добивно/нагнетателен сондаж на ПГХ Измервания на техническото състояние - Geolint 2000 г.. Schlumberger 2003 г. </w:t>
      </w:r>
    </w:p>
    <w:p w14:paraId="67FAFBE3" w14:textId="77777777" w:rsidR="00CD6FAE" w:rsidRPr="00735563" w:rsidRDefault="00CD6FAE" w:rsidP="00CD6FAE">
      <w:pPr>
        <w:spacing w:before="0" w:line="264" w:lineRule="auto"/>
        <w:rPr>
          <w:rFonts w:eastAsia="Calibri" w:cs="Arial"/>
          <w:bCs/>
          <w:i/>
          <w:iCs/>
          <w:color w:val="000000" w:themeColor="text1"/>
          <w:szCs w:val="22"/>
          <w:lang w:val="bg-BG"/>
        </w:rPr>
      </w:pPr>
    </w:p>
    <w:p w14:paraId="229E188C"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2620679C" w14:textId="180738DA"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_Ref141571457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  </w:t>
      </w:r>
    </w:p>
    <w:p w14:paraId="4433A0B7"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7DCFDFA6" wp14:editId="2AC3D114">
            <wp:extent cx="5791200" cy="5173480"/>
            <wp:effectExtent l="0" t="0" r="0" b="8255"/>
            <wp:docPr id="2088223818"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223818" name="Picture 1" descr="A screenshot of a document&#10;&#10;Description automatically generated"/>
                    <pic:cNvPicPr/>
                  </pic:nvPicPr>
                  <pic:blipFill>
                    <a:blip r:embed="rId6"/>
                    <a:stretch>
                      <a:fillRect/>
                    </a:stretch>
                  </pic:blipFill>
                  <pic:spPr>
                    <a:xfrm>
                      <a:off x="0" y="0"/>
                      <a:ext cx="5799008" cy="5180455"/>
                    </a:xfrm>
                    <a:prstGeom prst="rect">
                      <a:avLst/>
                    </a:prstGeom>
                  </pic:spPr>
                </pic:pic>
              </a:graphicData>
            </a:graphic>
          </wp:inline>
        </w:drawing>
      </w:r>
    </w:p>
    <w:p w14:paraId="0BA96C8B" w14:textId="77F1DFFC" w:rsidR="00CD6FAE" w:rsidRPr="00735563" w:rsidRDefault="00CD6FAE" w:rsidP="00CD6FAE">
      <w:pPr>
        <w:pStyle w:val="Caption"/>
        <w:spacing w:after="60" w:line="264" w:lineRule="auto"/>
        <w:jc w:val="center"/>
        <w:rPr>
          <w:rFonts w:cs="Arial"/>
          <w:sz w:val="22"/>
          <w:szCs w:val="22"/>
          <w:lang w:val="bg-BG"/>
        </w:rPr>
      </w:pPr>
      <w:bookmarkStart w:id="2" w:name="_Ref141571457"/>
      <w:bookmarkStart w:id="3" w:name="_Toc143101051"/>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w:t>
      </w:r>
      <w:r w:rsidRPr="00735563">
        <w:rPr>
          <w:rFonts w:cs="Arial"/>
          <w:sz w:val="22"/>
          <w:szCs w:val="22"/>
          <w:lang w:val="bg-BG"/>
        </w:rPr>
        <w:fldChar w:fldCharType="end"/>
      </w:r>
      <w:bookmarkEnd w:id="2"/>
      <w:r w:rsidRPr="00735563">
        <w:rPr>
          <w:rFonts w:cs="Arial"/>
          <w:sz w:val="22"/>
          <w:szCs w:val="22"/>
          <w:lang w:val="bg-BG"/>
        </w:rPr>
        <w:t>. Резюме на конструкцията на сондаж P-2</w:t>
      </w:r>
      <w:bookmarkEnd w:id="3"/>
    </w:p>
    <w:p w14:paraId="7DB5BEB9" w14:textId="77777777" w:rsidR="00CD6FAE" w:rsidRPr="00735563" w:rsidRDefault="00CD6FAE" w:rsidP="00CD6FAE">
      <w:pPr>
        <w:spacing w:before="0" w:line="264" w:lineRule="auto"/>
        <w:rPr>
          <w:rFonts w:eastAsia="Calibri" w:cs="Arial"/>
          <w:b/>
          <w:color w:val="000000" w:themeColor="text1"/>
          <w:szCs w:val="22"/>
          <w:lang w:val="bg-BG"/>
        </w:rPr>
      </w:pPr>
    </w:p>
    <w:p w14:paraId="4062C22F"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Р-3</w:t>
      </w:r>
    </w:p>
    <w:p w14:paraId="27C04C08"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1889CF38" w14:textId="77777777" w:rsidTr="00D40C54">
        <w:trPr>
          <w:trHeight w:val="255"/>
        </w:trPr>
        <w:tc>
          <w:tcPr>
            <w:tcW w:w="1266" w:type="dxa"/>
            <w:shd w:val="clear" w:color="auto" w:fill="auto"/>
            <w:noWrap/>
            <w:vAlign w:val="bottom"/>
            <w:hideMark/>
          </w:tcPr>
          <w:p w14:paraId="1731A946"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lastRenderedPageBreak/>
              <w:t>Сонд</w:t>
            </w:r>
            <w:r>
              <w:rPr>
                <w:rFonts w:eastAsia="Times New Roman" w:cs="Arial"/>
                <w:b/>
                <w:bCs/>
                <w:sz w:val="20"/>
                <w:lang w:val="bg-BG" w:eastAsia="bg-BG"/>
              </w:rPr>
              <w:t>аж</w:t>
            </w:r>
          </w:p>
        </w:tc>
        <w:tc>
          <w:tcPr>
            <w:tcW w:w="2816" w:type="dxa"/>
            <w:gridSpan w:val="2"/>
            <w:shd w:val="clear" w:color="auto" w:fill="auto"/>
            <w:noWrap/>
            <w:vAlign w:val="bottom"/>
            <w:hideMark/>
          </w:tcPr>
          <w:p w14:paraId="6737982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5AD4F31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367DF0C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1E8C3D67" w14:textId="77777777" w:rsidTr="00D40C54">
        <w:trPr>
          <w:trHeight w:val="270"/>
        </w:trPr>
        <w:tc>
          <w:tcPr>
            <w:tcW w:w="1266" w:type="dxa"/>
            <w:shd w:val="clear" w:color="auto" w:fill="auto"/>
            <w:noWrap/>
            <w:vAlign w:val="bottom"/>
            <w:hideMark/>
          </w:tcPr>
          <w:p w14:paraId="79DF462C"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0593F3F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1803B08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6098552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4F06B94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FFE3D3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77F6D2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8D2EE8C" w14:textId="77777777" w:rsidTr="00D40C54">
        <w:trPr>
          <w:trHeight w:val="270"/>
        </w:trPr>
        <w:tc>
          <w:tcPr>
            <w:tcW w:w="1266" w:type="dxa"/>
            <w:shd w:val="clear" w:color="auto" w:fill="auto"/>
            <w:noWrap/>
            <w:vAlign w:val="bottom"/>
          </w:tcPr>
          <w:p w14:paraId="051C5B0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Р-3</w:t>
            </w:r>
          </w:p>
        </w:tc>
        <w:tc>
          <w:tcPr>
            <w:tcW w:w="1350" w:type="dxa"/>
            <w:shd w:val="clear" w:color="auto" w:fill="auto"/>
            <w:noWrap/>
            <w:vAlign w:val="bottom"/>
          </w:tcPr>
          <w:p w14:paraId="2BDD07B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4713125,06</w:t>
            </w:r>
          </w:p>
        </w:tc>
        <w:tc>
          <w:tcPr>
            <w:tcW w:w="1466" w:type="dxa"/>
            <w:shd w:val="clear" w:color="auto" w:fill="auto"/>
            <w:noWrap/>
            <w:vAlign w:val="bottom"/>
          </w:tcPr>
          <w:p w14:paraId="597EC29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8528923,458</w:t>
            </w:r>
          </w:p>
        </w:tc>
        <w:tc>
          <w:tcPr>
            <w:tcW w:w="1733" w:type="dxa"/>
            <w:shd w:val="clear" w:color="auto" w:fill="auto"/>
            <w:noWrap/>
            <w:vAlign w:val="bottom"/>
          </w:tcPr>
          <w:p w14:paraId="6EFBE80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13.927"</w:t>
            </w:r>
          </w:p>
        </w:tc>
        <w:tc>
          <w:tcPr>
            <w:tcW w:w="1540" w:type="dxa"/>
            <w:shd w:val="clear" w:color="auto" w:fill="auto"/>
            <w:noWrap/>
            <w:vAlign w:val="bottom"/>
          </w:tcPr>
          <w:p w14:paraId="5101583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33.865"</w:t>
            </w:r>
          </w:p>
        </w:tc>
        <w:tc>
          <w:tcPr>
            <w:tcW w:w="1308" w:type="dxa"/>
            <w:shd w:val="clear" w:color="auto" w:fill="auto"/>
            <w:noWrap/>
            <w:vAlign w:val="bottom"/>
          </w:tcPr>
          <w:p w14:paraId="3BA12F2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4803377,386</w:t>
            </w:r>
          </w:p>
        </w:tc>
        <w:tc>
          <w:tcPr>
            <w:tcW w:w="1197" w:type="dxa"/>
            <w:shd w:val="clear" w:color="auto" w:fill="auto"/>
            <w:noWrap/>
            <w:vAlign w:val="bottom"/>
          </w:tcPr>
          <w:p w14:paraId="319C00A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710117,4148</w:t>
            </w:r>
          </w:p>
        </w:tc>
      </w:tr>
    </w:tbl>
    <w:p w14:paraId="5F165ACE" w14:textId="77777777" w:rsidR="00CD6FAE" w:rsidRPr="00735563" w:rsidRDefault="00CD6FAE" w:rsidP="00CD6FAE">
      <w:pPr>
        <w:spacing w:before="0" w:line="264" w:lineRule="auto"/>
        <w:rPr>
          <w:rFonts w:eastAsia="Calibri" w:cs="Arial"/>
          <w:bCs/>
          <w:color w:val="000000" w:themeColor="text1"/>
          <w:szCs w:val="22"/>
          <w:highlight w:val="red"/>
          <w:lang w:val="bg-BG"/>
        </w:rPr>
      </w:pPr>
    </w:p>
    <w:p w14:paraId="77A68AE4"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B2B48E9" w14:textId="3CB2FAC2"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1963 г. Първоначално предназначение: пилотен проучвателен сондаж Фонтаниране при просондирането на финалната секция през 1963 г. Оборудван като наблюдателен през 1992 г. Настоящо предназначение: Наблюдение над експлоатационната зона на ПГХ Измервания на техническото състояние - 1992 г., Schlumberger 2003 г. Използва се за измерване на индикации за вторично газово насищане (Schlumberger 2003 г.). </w:t>
      </w:r>
    </w:p>
    <w:p w14:paraId="428A302B" w14:textId="77777777" w:rsidR="00CD6FAE" w:rsidRPr="00735563" w:rsidRDefault="00CD6FAE" w:rsidP="00CD6FAE">
      <w:pPr>
        <w:spacing w:before="0" w:line="264" w:lineRule="auto"/>
        <w:rPr>
          <w:rFonts w:eastAsia="Calibri" w:cs="Arial"/>
          <w:bCs/>
          <w:i/>
          <w:iCs/>
          <w:color w:val="000000" w:themeColor="text1"/>
          <w:szCs w:val="22"/>
          <w:lang w:val="bg-BG"/>
        </w:rPr>
      </w:pPr>
    </w:p>
    <w:p w14:paraId="4A66C19B"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631E24EF" w14:textId="15753011"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_Ref141571632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  </w:t>
      </w:r>
    </w:p>
    <w:p w14:paraId="167BC58F"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eastAsia="Calibri" w:cs="Arial"/>
          <w:bCs/>
          <w:noProof/>
          <w:color w:val="000000" w:themeColor="text1"/>
          <w:szCs w:val="22"/>
        </w:rPr>
        <w:drawing>
          <wp:inline distT="0" distB="0" distL="0" distR="0" wp14:anchorId="3538A3CA" wp14:editId="58F046B6">
            <wp:extent cx="5799323" cy="3581710"/>
            <wp:effectExtent l="0" t="0" r="0" b="0"/>
            <wp:docPr id="3720822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082292" name="Picture 1" descr="A screenshot of a computer&#10;&#10;Description automatically generated"/>
                    <pic:cNvPicPr/>
                  </pic:nvPicPr>
                  <pic:blipFill>
                    <a:blip r:embed="rId7"/>
                    <a:stretch>
                      <a:fillRect/>
                    </a:stretch>
                  </pic:blipFill>
                  <pic:spPr>
                    <a:xfrm>
                      <a:off x="0" y="0"/>
                      <a:ext cx="5799323" cy="3581710"/>
                    </a:xfrm>
                    <a:prstGeom prst="rect">
                      <a:avLst/>
                    </a:prstGeom>
                  </pic:spPr>
                </pic:pic>
              </a:graphicData>
            </a:graphic>
          </wp:inline>
        </w:drawing>
      </w:r>
    </w:p>
    <w:p w14:paraId="2556C589" w14:textId="138B5B7E" w:rsidR="00CD6FAE" w:rsidRPr="00735563" w:rsidRDefault="00CD6FAE" w:rsidP="00CD6FAE">
      <w:pPr>
        <w:pStyle w:val="Caption"/>
        <w:spacing w:after="60" w:line="264" w:lineRule="auto"/>
        <w:jc w:val="center"/>
        <w:rPr>
          <w:rFonts w:cs="Arial"/>
          <w:sz w:val="22"/>
          <w:szCs w:val="22"/>
          <w:lang w:val="bg-BG"/>
        </w:rPr>
      </w:pPr>
      <w:bookmarkStart w:id="4" w:name="_Ref141571632"/>
      <w:bookmarkStart w:id="5" w:name="_Toc143101052"/>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w:t>
      </w:r>
      <w:r w:rsidRPr="00735563">
        <w:rPr>
          <w:rFonts w:cs="Arial"/>
          <w:sz w:val="22"/>
          <w:szCs w:val="22"/>
          <w:lang w:val="bg-BG"/>
        </w:rPr>
        <w:fldChar w:fldCharType="end"/>
      </w:r>
      <w:bookmarkEnd w:id="4"/>
      <w:r w:rsidRPr="00735563">
        <w:rPr>
          <w:rFonts w:cs="Arial"/>
          <w:sz w:val="22"/>
          <w:szCs w:val="22"/>
          <w:lang w:val="bg-BG"/>
        </w:rPr>
        <w:t>. Резюме на конструкцията на сондаж P-3</w:t>
      </w:r>
      <w:bookmarkEnd w:id="5"/>
    </w:p>
    <w:p w14:paraId="0CE4D04B"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p>
    <w:p w14:paraId="41179793"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Р-3а</w:t>
      </w:r>
    </w:p>
    <w:p w14:paraId="411EC36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0F8AD96D" w14:textId="77777777" w:rsidTr="00D40C54">
        <w:trPr>
          <w:trHeight w:val="255"/>
        </w:trPr>
        <w:tc>
          <w:tcPr>
            <w:tcW w:w="1266" w:type="dxa"/>
            <w:shd w:val="clear" w:color="auto" w:fill="auto"/>
            <w:noWrap/>
            <w:vAlign w:val="bottom"/>
            <w:hideMark/>
          </w:tcPr>
          <w:p w14:paraId="543C5BC7"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2A99D50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6A8F6C4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1B39B2B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1FEAD0B" w14:textId="77777777" w:rsidTr="00D40C54">
        <w:trPr>
          <w:trHeight w:val="270"/>
        </w:trPr>
        <w:tc>
          <w:tcPr>
            <w:tcW w:w="1266" w:type="dxa"/>
            <w:shd w:val="clear" w:color="auto" w:fill="auto"/>
            <w:noWrap/>
            <w:vAlign w:val="bottom"/>
            <w:hideMark/>
          </w:tcPr>
          <w:p w14:paraId="5CC3D920"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606D991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6797A40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3F7BBC9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8FEBAD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2F5340C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27E89DE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0BA5F0F4" w14:textId="77777777" w:rsidTr="00D40C54">
        <w:trPr>
          <w:trHeight w:val="270"/>
        </w:trPr>
        <w:tc>
          <w:tcPr>
            <w:tcW w:w="1266" w:type="dxa"/>
            <w:shd w:val="clear" w:color="auto" w:fill="auto"/>
            <w:noWrap/>
            <w:vAlign w:val="bottom"/>
          </w:tcPr>
          <w:p w14:paraId="424137B8" w14:textId="77777777" w:rsidR="00CD6FAE" w:rsidRPr="00E6261F" w:rsidRDefault="00CD6FAE" w:rsidP="00D40C54">
            <w:pPr>
              <w:widowControl/>
              <w:autoSpaceDE/>
              <w:autoSpaceDN/>
              <w:adjustRightInd/>
              <w:spacing w:before="0" w:after="0"/>
              <w:jc w:val="left"/>
              <w:rPr>
                <w:rFonts w:eastAsia="Times New Roman" w:cs="Arial"/>
                <w:b/>
                <w:bCs/>
                <w:sz w:val="20"/>
                <w:lang w:eastAsia="bg-BG"/>
              </w:rPr>
            </w:pPr>
            <w:r>
              <w:rPr>
                <w:rFonts w:eastAsia="Times New Roman" w:cs="Arial"/>
                <w:b/>
                <w:bCs/>
                <w:sz w:val="20"/>
                <w:lang w:val="bg-BG"/>
              </w:rPr>
              <w:t>Р-3</w:t>
            </w:r>
            <w:r>
              <w:rPr>
                <w:rFonts w:eastAsia="Times New Roman" w:cs="Arial"/>
                <w:b/>
                <w:bCs/>
                <w:sz w:val="20"/>
              </w:rPr>
              <w:t>a</w:t>
            </w:r>
          </w:p>
        </w:tc>
        <w:tc>
          <w:tcPr>
            <w:tcW w:w="1350" w:type="dxa"/>
            <w:shd w:val="clear" w:color="auto" w:fill="auto"/>
            <w:noWrap/>
            <w:vAlign w:val="bottom"/>
          </w:tcPr>
          <w:p w14:paraId="5B03549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4711705,028</w:t>
            </w:r>
          </w:p>
        </w:tc>
        <w:tc>
          <w:tcPr>
            <w:tcW w:w="1466" w:type="dxa"/>
            <w:shd w:val="clear" w:color="auto" w:fill="auto"/>
            <w:noWrap/>
            <w:vAlign w:val="bottom"/>
          </w:tcPr>
          <w:p w14:paraId="29D0773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8530063,244</w:t>
            </w:r>
          </w:p>
        </w:tc>
        <w:tc>
          <w:tcPr>
            <w:tcW w:w="1733" w:type="dxa"/>
            <w:shd w:val="clear" w:color="auto" w:fill="auto"/>
            <w:noWrap/>
            <w:vAlign w:val="bottom"/>
          </w:tcPr>
          <w:p w14:paraId="3D7AAE2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27.734"</w:t>
            </w:r>
          </w:p>
        </w:tc>
        <w:tc>
          <w:tcPr>
            <w:tcW w:w="1540" w:type="dxa"/>
            <w:shd w:val="clear" w:color="auto" w:fill="auto"/>
            <w:noWrap/>
            <w:vAlign w:val="bottom"/>
          </w:tcPr>
          <w:p w14:paraId="2678165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24.166"</w:t>
            </w:r>
          </w:p>
        </w:tc>
        <w:tc>
          <w:tcPr>
            <w:tcW w:w="1308" w:type="dxa"/>
            <w:shd w:val="clear" w:color="auto" w:fill="auto"/>
            <w:noWrap/>
            <w:vAlign w:val="bottom"/>
          </w:tcPr>
          <w:p w14:paraId="67FCD67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4801987,612</w:t>
            </w:r>
          </w:p>
        </w:tc>
        <w:tc>
          <w:tcPr>
            <w:tcW w:w="1197" w:type="dxa"/>
            <w:shd w:val="clear" w:color="auto" w:fill="auto"/>
            <w:noWrap/>
            <w:vAlign w:val="bottom"/>
          </w:tcPr>
          <w:p w14:paraId="69BCD0D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711294,336</w:t>
            </w:r>
          </w:p>
        </w:tc>
      </w:tr>
    </w:tbl>
    <w:p w14:paraId="7819705E" w14:textId="77777777" w:rsidR="00CD6FAE" w:rsidRPr="00735563" w:rsidRDefault="00CD6FAE" w:rsidP="00CD6FAE">
      <w:pPr>
        <w:spacing w:before="0" w:line="264" w:lineRule="auto"/>
        <w:rPr>
          <w:rFonts w:eastAsia="Calibri" w:cs="Arial"/>
          <w:bCs/>
          <w:color w:val="000000" w:themeColor="text1"/>
          <w:szCs w:val="22"/>
          <w:lang w:val="bg-BG"/>
        </w:rPr>
      </w:pPr>
    </w:p>
    <w:p w14:paraId="02F8BB0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lastRenderedPageBreak/>
        <w:t>Описание на сондажа:</w:t>
      </w:r>
    </w:p>
    <w:p w14:paraId="1B2C2FE6" w14:textId="0C3D3831"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1963 г. Първоначално предназначение: ликвидиране на сондаж. Настоящо предназначение: Запечатан и изоставен плитък сондаж. Сондажът не достигна юрски хоризонти. </w:t>
      </w:r>
    </w:p>
    <w:p w14:paraId="0936460E" w14:textId="77777777" w:rsidR="00CD6FAE" w:rsidRPr="00735563" w:rsidRDefault="00CD6FAE" w:rsidP="00CD6FAE">
      <w:pPr>
        <w:spacing w:before="0" w:line="264" w:lineRule="auto"/>
        <w:rPr>
          <w:rFonts w:eastAsia="Calibri" w:cs="Arial"/>
          <w:bCs/>
          <w:color w:val="000000" w:themeColor="text1"/>
          <w:szCs w:val="22"/>
          <w:lang w:val="bg-BG"/>
        </w:rPr>
      </w:pPr>
    </w:p>
    <w:p w14:paraId="022A33B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280FE3C1" w14:textId="70FCE98A"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_Ref141571803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4</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  </w:t>
      </w:r>
    </w:p>
    <w:p w14:paraId="04A133E4"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14D59527" wp14:editId="60C7B542">
            <wp:extent cx="5915025" cy="913070"/>
            <wp:effectExtent l="0" t="0" r="0" b="1905"/>
            <wp:docPr id="1126739912" name="Picture 1" descr="A yellow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739912" name="Picture 1" descr="A yellow box with black text&#10;&#10;Description automatically generated"/>
                    <pic:cNvPicPr/>
                  </pic:nvPicPr>
                  <pic:blipFill>
                    <a:blip r:embed="rId8"/>
                    <a:stretch>
                      <a:fillRect/>
                    </a:stretch>
                  </pic:blipFill>
                  <pic:spPr>
                    <a:xfrm>
                      <a:off x="0" y="0"/>
                      <a:ext cx="5933655" cy="915946"/>
                    </a:xfrm>
                    <a:prstGeom prst="rect">
                      <a:avLst/>
                    </a:prstGeom>
                  </pic:spPr>
                </pic:pic>
              </a:graphicData>
            </a:graphic>
          </wp:inline>
        </w:drawing>
      </w:r>
    </w:p>
    <w:p w14:paraId="375074F7" w14:textId="1C018E3C" w:rsidR="00CD6FAE" w:rsidRPr="00735563" w:rsidRDefault="00CD6FAE" w:rsidP="00CD6FAE">
      <w:pPr>
        <w:pStyle w:val="Caption"/>
        <w:spacing w:after="60" w:line="264" w:lineRule="auto"/>
        <w:jc w:val="center"/>
        <w:rPr>
          <w:rFonts w:cs="Arial"/>
          <w:sz w:val="22"/>
          <w:szCs w:val="22"/>
          <w:lang w:val="bg-BG"/>
        </w:rPr>
      </w:pPr>
      <w:bookmarkStart w:id="6" w:name="_Ref141571803"/>
      <w:bookmarkStart w:id="7" w:name="_Toc143101053"/>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4</w:t>
      </w:r>
      <w:r w:rsidRPr="00735563">
        <w:rPr>
          <w:rFonts w:cs="Arial"/>
          <w:sz w:val="22"/>
          <w:szCs w:val="22"/>
          <w:lang w:val="bg-BG"/>
        </w:rPr>
        <w:fldChar w:fldCharType="end"/>
      </w:r>
      <w:bookmarkEnd w:id="6"/>
      <w:r w:rsidRPr="00735563">
        <w:rPr>
          <w:rFonts w:cs="Arial"/>
          <w:sz w:val="22"/>
          <w:szCs w:val="22"/>
          <w:lang w:val="bg-BG"/>
        </w:rPr>
        <w:t>. Резюме на конструкцията на сондаж P-3a</w:t>
      </w:r>
      <w:bookmarkEnd w:id="7"/>
    </w:p>
    <w:p w14:paraId="24A3F7FB" w14:textId="77777777" w:rsidR="00CD6FAE" w:rsidRPr="00735563" w:rsidRDefault="00CD6FAE" w:rsidP="00CD6FAE">
      <w:pPr>
        <w:spacing w:before="0" w:line="264" w:lineRule="auto"/>
        <w:rPr>
          <w:rFonts w:eastAsia="Calibri" w:cs="Arial"/>
          <w:b/>
          <w:color w:val="000000" w:themeColor="text1"/>
          <w:szCs w:val="22"/>
          <w:lang w:val="bg-BG"/>
        </w:rPr>
      </w:pPr>
    </w:p>
    <w:p w14:paraId="416D2044"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Р-3b</w:t>
      </w:r>
    </w:p>
    <w:p w14:paraId="127BA081"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1B09E63A" w14:textId="77777777" w:rsidTr="00D40C54">
        <w:trPr>
          <w:trHeight w:val="255"/>
        </w:trPr>
        <w:tc>
          <w:tcPr>
            <w:tcW w:w="1266" w:type="dxa"/>
            <w:shd w:val="clear" w:color="auto" w:fill="auto"/>
            <w:noWrap/>
            <w:vAlign w:val="bottom"/>
            <w:hideMark/>
          </w:tcPr>
          <w:p w14:paraId="2BC93980"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61AFA5A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2A732D2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1F97BBB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5C1D957C" w14:textId="77777777" w:rsidTr="00D40C54">
        <w:trPr>
          <w:trHeight w:val="270"/>
        </w:trPr>
        <w:tc>
          <w:tcPr>
            <w:tcW w:w="1266" w:type="dxa"/>
            <w:shd w:val="clear" w:color="auto" w:fill="auto"/>
            <w:noWrap/>
            <w:vAlign w:val="bottom"/>
            <w:hideMark/>
          </w:tcPr>
          <w:p w14:paraId="65D20B1F"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6018C1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446904E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0BEF1AD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6EE5980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790609E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77B7AAB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5BFC6535" w14:textId="77777777" w:rsidTr="00D40C54">
        <w:trPr>
          <w:trHeight w:val="270"/>
        </w:trPr>
        <w:tc>
          <w:tcPr>
            <w:tcW w:w="1266" w:type="dxa"/>
            <w:shd w:val="clear" w:color="auto" w:fill="auto"/>
            <w:noWrap/>
            <w:vAlign w:val="bottom"/>
          </w:tcPr>
          <w:p w14:paraId="75FC8FE2"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Р-3б</w:t>
            </w:r>
          </w:p>
        </w:tc>
        <w:tc>
          <w:tcPr>
            <w:tcW w:w="1350" w:type="dxa"/>
            <w:shd w:val="clear" w:color="auto" w:fill="auto"/>
            <w:noWrap/>
            <w:vAlign w:val="bottom"/>
          </w:tcPr>
          <w:p w14:paraId="7528C92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4713053,83</w:t>
            </w:r>
          </w:p>
        </w:tc>
        <w:tc>
          <w:tcPr>
            <w:tcW w:w="1466" w:type="dxa"/>
            <w:shd w:val="clear" w:color="auto" w:fill="auto"/>
            <w:noWrap/>
            <w:vAlign w:val="bottom"/>
          </w:tcPr>
          <w:p w14:paraId="38B91D4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8528887,41</w:t>
            </w:r>
          </w:p>
        </w:tc>
        <w:tc>
          <w:tcPr>
            <w:tcW w:w="1733" w:type="dxa"/>
            <w:shd w:val="clear" w:color="auto" w:fill="auto"/>
            <w:noWrap/>
            <w:vAlign w:val="bottom"/>
          </w:tcPr>
          <w:p w14:paraId="30A422D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11.6</w:t>
            </w:r>
          </w:p>
        </w:tc>
        <w:tc>
          <w:tcPr>
            <w:tcW w:w="1540" w:type="dxa"/>
            <w:shd w:val="clear" w:color="auto" w:fill="auto"/>
            <w:noWrap/>
            <w:vAlign w:val="bottom"/>
          </w:tcPr>
          <w:p w14:paraId="23D9CFA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32.2</w:t>
            </w:r>
          </w:p>
        </w:tc>
        <w:tc>
          <w:tcPr>
            <w:tcW w:w="1308" w:type="dxa"/>
            <w:shd w:val="clear" w:color="auto" w:fill="auto"/>
            <w:noWrap/>
            <w:vAlign w:val="bottom"/>
          </w:tcPr>
          <w:p w14:paraId="7600E87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4803304,424</w:t>
            </w:r>
          </w:p>
        </w:tc>
        <w:tc>
          <w:tcPr>
            <w:tcW w:w="1197" w:type="dxa"/>
            <w:shd w:val="clear" w:color="auto" w:fill="auto"/>
            <w:noWrap/>
            <w:vAlign w:val="bottom"/>
          </w:tcPr>
          <w:p w14:paraId="1BE2845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710082,163</w:t>
            </w:r>
          </w:p>
        </w:tc>
      </w:tr>
    </w:tbl>
    <w:p w14:paraId="7CC38D66" w14:textId="77777777" w:rsidR="00CD6FAE" w:rsidRPr="00735563" w:rsidRDefault="00CD6FAE" w:rsidP="00CD6FAE">
      <w:pPr>
        <w:spacing w:before="0" w:line="264" w:lineRule="auto"/>
        <w:rPr>
          <w:rFonts w:eastAsia="Calibri" w:cs="Arial"/>
          <w:bCs/>
          <w:color w:val="000000" w:themeColor="text1"/>
          <w:szCs w:val="22"/>
          <w:lang w:val="bg-BG"/>
        </w:rPr>
      </w:pPr>
    </w:p>
    <w:p w14:paraId="7514788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2D60408A" w14:textId="4E733F45"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1964 г. Първоначално предназначение: ликвидиране на аварията по сондаж Р-3. Настоящо предназначение: ПГХ добивно/ нагнетателен сондаж. Регистрация на техническото състояние: „Геолинт” 2001 г, Schlumberger (Шлумбергер) 2003 г</w:t>
      </w:r>
      <w:r w:rsidR="002D5DC9" w:rsidRPr="00A92A6E">
        <w:rPr>
          <w:rFonts w:eastAsia="Calibri" w:cs="Arial"/>
          <w:bCs/>
          <w:color w:val="000000" w:themeColor="text1"/>
          <w:szCs w:val="22"/>
          <w:lang w:val="bg-BG"/>
        </w:rPr>
        <w:t xml:space="preserve">. </w:t>
      </w:r>
      <w:r w:rsidRPr="00735563">
        <w:rPr>
          <w:rFonts w:eastAsia="Calibri" w:cs="Arial"/>
          <w:bCs/>
          <w:color w:val="000000" w:themeColor="text1"/>
          <w:szCs w:val="22"/>
          <w:lang w:val="bg-BG"/>
        </w:rPr>
        <w:t>Сондажът е оборудван в експлоатационен, с пакер и тръбопровод API. Наличието на газ в междуколонните пространства не е документирано.</w:t>
      </w:r>
    </w:p>
    <w:p w14:paraId="6098A6DA" w14:textId="77777777" w:rsidR="00CD6FAE" w:rsidRPr="00735563" w:rsidRDefault="00CD6FAE" w:rsidP="00CD6FAE">
      <w:pPr>
        <w:spacing w:before="0" w:line="264" w:lineRule="auto"/>
        <w:rPr>
          <w:rFonts w:eastAsia="Calibri" w:cs="Arial"/>
          <w:bCs/>
          <w:color w:val="000000" w:themeColor="text1"/>
          <w:szCs w:val="22"/>
          <w:lang w:val="bg-BG"/>
        </w:rPr>
      </w:pPr>
    </w:p>
    <w:p w14:paraId="5B45E64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23A090B5" w14:textId="1CB50EA9"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_Ref141571991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386B8C">
        <w:rPr>
          <w:rFonts w:eastAsia="Calibri" w:cs="Arial"/>
          <w:bCs/>
          <w:color w:val="000000" w:themeColor="text1"/>
          <w:szCs w:val="22"/>
          <w:lang w:val="bg-BG"/>
        </w:rPr>
        <w:t>Фигура 5</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  </w:t>
      </w:r>
    </w:p>
    <w:p w14:paraId="61DC31D7"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688198BD" wp14:editId="4ECD7CDA">
            <wp:extent cx="5563829" cy="6524625"/>
            <wp:effectExtent l="0" t="0" r="0" b="0"/>
            <wp:docPr id="2079395580"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395580" name="Picture 1" descr="A screenshot of a document&#10;&#10;Description automatically generated"/>
                    <pic:cNvPicPr/>
                  </pic:nvPicPr>
                  <pic:blipFill>
                    <a:blip r:embed="rId9"/>
                    <a:stretch>
                      <a:fillRect/>
                    </a:stretch>
                  </pic:blipFill>
                  <pic:spPr>
                    <a:xfrm>
                      <a:off x="0" y="0"/>
                      <a:ext cx="5566020" cy="6527195"/>
                    </a:xfrm>
                    <a:prstGeom prst="rect">
                      <a:avLst/>
                    </a:prstGeom>
                  </pic:spPr>
                </pic:pic>
              </a:graphicData>
            </a:graphic>
          </wp:inline>
        </w:drawing>
      </w:r>
    </w:p>
    <w:p w14:paraId="5770E6E3" w14:textId="26DCCDAC" w:rsidR="00CD6FAE" w:rsidRPr="00735563" w:rsidRDefault="00CD6FAE" w:rsidP="00CD6FAE">
      <w:pPr>
        <w:pStyle w:val="Caption"/>
        <w:spacing w:after="60" w:line="264" w:lineRule="auto"/>
        <w:jc w:val="center"/>
        <w:rPr>
          <w:rFonts w:cs="Arial"/>
          <w:sz w:val="22"/>
          <w:szCs w:val="22"/>
          <w:lang w:val="bg-BG"/>
        </w:rPr>
      </w:pPr>
      <w:bookmarkStart w:id="8" w:name="_Ref141571991"/>
      <w:bookmarkStart w:id="9" w:name="_Toc143101054"/>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5</w:t>
      </w:r>
      <w:r w:rsidRPr="00735563">
        <w:rPr>
          <w:rFonts w:cs="Arial"/>
          <w:sz w:val="22"/>
          <w:szCs w:val="22"/>
          <w:lang w:val="bg-BG"/>
        </w:rPr>
        <w:fldChar w:fldCharType="end"/>
      </w:r>
      <w:bookmarkEnd w:id="8"/>
      <w:r w:rsidRPr="00735563">
        <w:rPr>
          <w:rFonts w:cs="Arial"/>
          <w:sz w:val="22"/>
          <w:szCs w:val="22"/>
          <w:lang w:val="bg-BG"/>
        </w:rPr>
        <w:t>. Резюме на конструкцията на сондаж P-3b</w:t>
      </w:r>
      <w:bookmarkEnd w:id="9"/>
    </w:p>
    <w:p w14:paraId="21566DE1" w14:textId="77777777" w:rsidR="00CD6FAE" w:rsidRPr="00735563" w:rsidRDefault="00CD6FAE" w:rsidP="00CD6FAE">
      <w:pPr>
        <w:spacing w:before="0" w:line="264" w:lineRule="auto"/>
        <w:rPr>
          <w:rFonts w:eastAsia="Calibri" w:cs="Arial"/>
          <w:b/>
          <w:color w:val="000000" w:themeColor="text1"/>
          <w:szCs w:val="22"/>
          <w:lang w:val="bg-BG"/>
        </w:rPr>
      </w:pPr>
    </w:p>
    <w:p w14:paraId="0BC21B4C"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Р-4</w:t>
      </w:r>
    </w:p>
    <w:p w14:paraId="309DDBD2"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0EBC5131" w14:textId="77777777" w:rsidTr="00D40C54">
        <w:trPr>
          <w:trHeight w:val="255"/>
        </w:trPr>
        <w:tc>
          <w:tcPr>
            <w:tcW w:w="1266" w:type="dxa"/>
            <w:shd w:val="clear" w:color="auto" w:fill="auto"/>
            <w:noWrap/>
            <w:vAlign w:val="bottom"/>
            <w:hideMark/>
          </w:tcPr>
          <w:p w14:paraId="3306DD62"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2967C72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0D4EFE4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A7CBF1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52168883" w14:textId="77777777" w:rsidTr="00D40C54">
        <w:trPr>
          <w:trHeight w:val="270"/>
        </w:trPr>
        <w:tc>
          <w:tcPr>
            <w:tcW w:w="1266" w:type="dxa"/>
            <w:shd w:val="clear" w:color="auto" w:fill="auto"/>
            <w:noWrap/>
            <w:vAlign w:val="bottom"/>
            <w:hideMark/>
          </w:tcPr>
          <w:p w14:paraId="69838B3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76814CB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596A0DF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54A6507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B68A9C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94565D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0660FEA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5D9B1BF1" w14:textId="77777777" w:rsidTr="00D40C54">
        <w:trPr>
          <w:trHeight w:val="270"/>
        </w:trPr>
        <w:tc>
          <w:tcPr>
            <w:tcW w:w="1266" w:type="dxa"/>
            <w:shd w:val="clear" w:color="auto" w:fill="auto"/>
            <w:noWrap/>
            <w:vAlign w:val="bottom"/>
          </w:tcPr>
          <w:p w14:paraId="457FF1BD"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Р-4</w:t>
            </w:r>
          </w:p>
        </w:tc>
        <w:tc>
          <w:tcPr>
            <w:tcW w:w="1350" w:type="dxa"/>
            <w:shd w:val="clear" w:color="auto" w:fill="auto"/>
            <w:noWrap/>
            <w:vAlign w:val="bottom"/>
          </w:tcPr>
          <w:p w14:paraId="5869CBE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4714019,577</w:t>
            </w:r>
          </w:p>
        </w:tc>
        <w:tc>
          <w:tcPr>
            <w:tcW w:w="1466" w:type="dxa"/>
            <w:shd w:val="clear" w:color="auto" w:fill="auto"/>
            <w:noWrap/>
            <w:vAlign w:val="bottom"/>
          </w:tcPr>
          <w:p w14:paraId="6DC1555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8529019,315</w:t>
            </w:r>
          </w:p>
        </w:tc>
        <w:tc>
          <w:tcPr>
            <w:tcW w:w="1733" w:type="dxa"/>
            <w:shd w:val="clear" w:color="auto" w:fill="auto"/>
            <w:noWrap/>
            <w:vAlign w:val="bottom"/>
          </w:tcPr>
          <w:p w14:paraId="2CF4737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42.898"</w:t>
            </w:r>
          </w:p>
        </w:tc>
        <w:tc>
          <w:tcPr>
            <w:tcW w:w="1540" w:type="dxa"/>
            <w:shd w:val="clear" w:color="auto" w:fill="auto"/>
            <w:noWrap/>
            <w:vAlign w:val="bottom"/>
          </w:tcPr>
          <w:p w14:paraId="38FEED0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38.311"</w:t>
            </w:r>
          </w:p>
        </w:tc>
        <w:tc>
          <w:tcPr>
            <w:tcW w:w="1308" w:type="dxa"/>
            <w:shd w:val="clear" w:color="auto" w:fill="auto"/>
            <w:noWrap/>
            <w:vAlign w:val="bottom"/>
          </w:tcPr>
          <w:p w14:paraId="26D914D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4804274,25</w:t>
            </w:r>
          </w:p>
        </w:tc>
        <w:tc>
          <w:tcPr>
            <w:tcW w:w="1197" w:type="dxa"/>
            <w:shd w:val="clear" w:color="auto" w:fill="auto"/>
            <w:noWrap/>
            <w:vAlign w:val="bottom"/>
          </w:tcPr>
          <w:p w14:paraId="7101656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710189,7138</w:t>
            </w:r>
          </w:p>
        </w:tc>
      </w:tr>
    </w:tbl>
    <w:p w14:paraId="228BE75C" w14:textId="77777777" w:rsidR="00CD6FAE" w:rsidRPr="00735563" w:rsidRDefault="00CD6FAE" w:rsidP="00CD6FAE">
      <w:pPr>
        <w:spacing w:before="0" w:line="264" w:lineRule="auto"/>
        <w:rPr>
          <w:rFonts w:eastAsia="Calibri" w:cs="Arial"/>
          <w:bCs/>
          <w:color w:val="000000" w:themeColor="text1"/>
          <w:szCs w:val="22"/>
          <w:lang w:val="bg-BG"/>
        </w:rPr>
      </w:pPr>
    </w:p>
    <w:p w14:paraId="6C378318"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28AD2548"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1964 г. Първоначално предназначение: пилотен проучвателен сондаж</w:t>
      </w:r>
    </w:p>
    <w:p w14:paraId="157C14D9" w14:textId="1C550AEB"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Добив на газ: - Сондажът никога не е използван за добивни цели. Настоящо предназначение: Наблюдение на водната зона на ПГХ при горната формация. Регистрация на техническото състояние: не са документирани измервания на отвора на сондажа.  Въпреки честите опити за интензификация на продуктивния хоризонт, задоволителен контакт с хоризонта не е постигнат. </w:t>
      </w:r>
    </w:p>
    <w:p w14:paraId="54388C91" w14:textId="77777777" w:rsidR="00CD6FAE" w:rsidRPr="00735563" w:rsidRDefault="00CD6FAE" w:rsidP="00CD6FAE">
      <w:pPr>
        <w:spacing w:before="0" w:line="264" w:lineRule="auto"/>
        <w:rPr>
          <w:rFonts w:eastAsia="Calibri" w:cs="Arial"/>
          <w:bCs/>
          <w:color w:val="000000" w:themeColor="text1"/>
          <w:szCs w:val="22"/>
          <w:lang w:val="bg-BG"/>
        </w:rPr>
      </w:pPr>
    </w:p>
    <w:p w14:paraId="1875784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6D953C2C" w14:textId="352434E0"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_Ref141572077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6</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  </w:t>
      </w:r>
    </w:p>
    <w:p w14:paraId="11325D26"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3C3B8A24" wp14:editId="532F63D7">
            <wp:extent cx="5761508" cy="5057775"/>
            <wp:effectExtent l="0" t="0" r="0" b="0"/>
            <wp:docPr id="2035478748" name="Picture 1" descr="A yellow and black document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478748" name="Picture 1" descr="A yellow and black document with numbers and letters&#10;&#10;Description automatically generated"/>
                    <pic:cNvPicPr/>
                  </pic:nvPicPr>
                  <pic:blipFill>
                    <a:blip r:embed="rId10"/>
                    <a:stretch>
                      <a:fillRect/>
                    </a:stretch>
                  </pic:blipFill>
                  <pic:spPr>
                    <a:xfrm>
                      <a:off x="0" y="0"/>
                      <a:ext cx="5766126" cy="5061829"/>
                    </a:xfrm>
                    <a:prstGeom prst="rect">
                      <a:avLst/>
                    </a:prstGeom>
                  </pic:spPr>
                </pic:pic>
              </a:graphicData>
            </a:graphic>
          </wp:inline>
        </w:drawing>
      </w:r>
    </w:p>
    <w:p w14:paraId="542C2357" w14:textId="2278D85D" w:rsidR="00CD6FAE" w:rsidRPr="00735563" w:rsidRDefault="00CD6FAE" w:rsidP="00CD6FAE">
      <w:pPr>
        <w:pStyle w:val="Caption"/>
        <w:spacing w:after="60" w:line="264" w:lineRule="auto"/>
        <w:jc w:val="center"/>
        <w:rPr>
          <w:rFonts w:cs="Arial"/>
          <w:sz w:val="22"/>
          <w:szCs w:val="22"/>
          <w:lang w:val="bg-BG"/>
        </w:rPr>
      </w:pPr>
      <w:bookmarkStart w:id="10" w:name="_Ref141572077"/>
      <w:bookmarkStart w:id="11" w:name="_Toc143101055"/>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6</w:t>
      </w:r>
      <w:r w:rsidRPr="00735563">
        <w:rPr>
          <w:rFonts w:cs="Arial"/>
          <w:sz w:val="22"/>
          <w:szCs w:val="22"/>
          <w:lang w:val="bg-BG"/>
        </w:rPr>
        <w:fldChar w:fldCharType="end"/>
      </w:r>
      <w:bookmarkEnd w:id="10"/>
      <w:r w:rsidRPr="00735563">
        <w:rPr>
          <w:rFonts w:cs="Arial"/>
          <w:sz w:val="22"/>
          <w:szCs w:val="22"/>
          <w:lang w:val="bg-BG"/>
        </w:rPr>
        <w:t>. Резюме на конструкцията на сондаж P-4</w:t>
      </w:r>
      <w:bookmarkEnd w:id="11"/>
    </w:p>
    <w:p w14:paraId="3C54A4B6" w14:textId="77777777" w:rsidR="00CD6FAE" w:rsidRPr="00735563" w:rsidRDefault="00CD6FAE" w:rsidP="00CD6FAE">
      <w:pPr>
        <w:spacing w:before="0" w:line="264" w:lineRule="auto"/>
        <w:jc w:val="center"/>
        <w:rPr>
          <w:rFonts w:eastAsia="Calibri" w:cs="Arial"/>
          <w:bCs/>
          <w:color w:val="000000" w:themeColor="text1"/>
          <w:szCs w:val="22"/>
          <w:lang w:val="bg-BG"/>
        </w:rPr>
      </w:pPr>
    </w:p>
    <w:p w14:paraId="163FA75F"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Р-5</w:t>
      </w:r>
    </w:p>
    <w:p w14:paraId="2304A568"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0EED913A" w14:textId="77777777" w:rsidTr="00D40C54">
        <w:trPr>
          <w:trHeight w:val="255"/>
        </w:trPr>
        <w:tc>
          <w:tcPr>
            <w:tcW w:w="1266" w:type="dxa"/>
            <w:shd w:val="clear" w:color="auto" w:fill="auto"/>
            <w:noWrap/>
            <w:vAlign w:val="bottom"/>
            <w:hideMark/>
          </w:tcPr>
          <w:p w14:paraId="044A3B9C"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lastRenderedPageBreak/>
              <w:t>Сонд</w:t>
            </w:r>
            <w:r>
              <w:rPr>
                <w:rFonts w:eastAsia="Times New Roman" w:cs="Arial"/>
                <w:b/>
                <w:bCs/>
                <w:sz w:val="20"/>
                <w:lang w:val="bg-BG" w:eastAsia="bg-BG"/>
              </w:rPr>
              <w:t>аж</w:t>
            </w:r>
          </w:p>
        </w:tc>
        <w:tc>
          <w:tcPr>
            <w:tcW w:w="2816" w:type="dxa"/>
            <w:gridSpan w:val="2"/>
            <w:shd w:val="clear" w:color="auto" w:fill="auto"/>
            <w:noWrap/>
            <w:vAlign w:val="bottom"/>
            <w:hideMark/>
          </w:tcPr>
          <w:p w14:paraId="2EDD855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035076B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40E7928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41FAE6CE" w14:textId="77777777" w:rsidTr="00D40C54">
        <w:trPr>
          <w:trHeight w:val="270"/>
        </w:trPr>
        <w:tc>
          <w:tcPr>
            <w:tcW w:w="1266" w:type="dxa"/>
            <w:shd w:val="clear" w:color="auto" w:fill="auto"/>
            <w:noWrap/>
            <w:vAlign w:val="bottom"/>
            <w:hideMark/>
          </w:tcPr>
          <w:p w14:paraId="4AE9276D"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6D9A53C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548C77D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2BDF6E9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35A37D9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5C16BE2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F8AFC3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286127AE" w14:textId="77777777" w:rsidTr="00D40C54">
        <w:trPr>
          <w:trHeight w:val="270"/>
        </w:trPr>
        <w:tc>
          <w:tcPr>
            <w:tcW w:w="1266" w:type="dxa"/>
            <w:shd w:val="clear" w:color="auto" w:fill="auto"/>
            <w:noWrap/>
            <w:vAlign w:val="bottom"/>
          </w:tcPr>
          <w:p w14:paraId="51754D6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Р-5</w:t>
            </w:r>
          </w:p>
        </w:tc>
        <w:tc>
          <w:tcPr>
            <w:tcW w:w="1350" w:type="dxa"/>
            <w:shd w:val="clear" w:color="auto" w:fill="auto"/>
            <w:noWrap/>
            <w:vAlign w:val="bottom"/>
          </w:tcPr>
          <w:p w14:paraId="1C27E0E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4713551,93</w:t>
            </w:r>
          </w:p>
        </w:tc>
        <w:tc>
          <w:tcPr>
            <w:tcW w:w="1466" w:type="dxa"/>
            <w:shd w:val="clear" w:color="auto" w:fill="auto"/>
            <w:noWrap/>
            <w:vAlign w:val="bottom"/>
          </w:tcPr>
          <w:p w14:paraId="40EAFDD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8527540,45</w:t>
            </w:r>
          </w:p>
        </w:tc>
        <w:tc>
          <w:tcPr>
            <w:tcW w:w="1733" w:type="dxa"/>
            <w:shd w:val="clear" w:color="auto" w:fill="auto"/>
            <w:noWrap/>
            <w:vAlign w:val="bottom"/>
          </w:tcPr>
          <w:p w14:paraId="1219F73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28.0</w:t>
            </w:r>
          </w:p>
        </w:tc>
        <w:tc>
          <w:tcPr>
            <w:tcW w:w="1540" w:type="dxa"/>
            <w:shd w:val="clear" w:color="auto" w:fill="auto"/>
            <w:noWrap/>
            <w:vAlign w:val="bottom"/>
          </w:tcPr>
          <w:p w14:paraId="092E542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34' 32.5</w:t>
            </w:r>
          </w:p>
        </w:tc>
        <w:tc>
          <w:tcPr>
            <w:tcW w:w="1308" w:type="dxa"/>
            <w:shd w:val="clear" w:color="auto" w:fill="auto"/>
            <w:noWrap/>
            <w:vAlign w:val="bottom"/>
          </w:tcPr>
          <w:p w14:paraId="515EF4B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4803768,734</w:t>
            </w:r>
          </w:p>
        </w:tc>
        <w:tc>
          <w:tcPr>
            <w:tcW w:w="1197" w:type="dxa"/>
            <w:shd w:val="clear" w:color="auto" w:fill="auto"/>
            <w:noWrap/>
            <w:vAlign w:val="bottom"/>
          </w:tcPr>
          <w:p w14:paraId="42E00D0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708722,546</w:t>
            </w:r>
          </w:p>
        </w:tc>
      </w:tr>
    </w:tbl>
    <w:p w14:paraId="323BF908" w14:textId="77777777" w:rsidR="00CD6FAE" w:rsidRPr="00735563" w:rsidRDefault="00CD6FAE" w:rsidP="00CD6FAE">
      <w:pPr>
        <w:spacing w:before="0" w:line="264" w:lineRule="auto"/>
        <w:rPr>
          <w:rFonts w:eastAsia="Calibri" w:cs="Arial"/>
          <w:bCs/>
          <w:color w:val="000000" w:themeColor="text1"/>
          <w:szCs w:val="22"/>
          <w:lang w:val="bg-BG"/>
        </w:rPr>
      </w:pPr>
    </w:p>
    <w:p w14:paraId="41CD71F0"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5D7127E8" w14:textId="395A7D5A"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1964 г. Първоначално предназначение: сондаж за дълбоко проучване Добив на газ: 1965 - 1972 г. Настоящо предназначение: ПГХ добивно/ нагнетателен сондаж. Регистрация на техническото състояние: „Геолинт” 2001 г, „Шлумбергер” 2003 г</w:t>
      </w:r>
      <w:r w:rsidR="005E16F8" w:rsidRPr="00A92A6E">
        <w:rPr>
          <w:rFonts w:eastAsia="Calibri" w:cs="Arial"/>
          <w:bCs/>
          <w:color w:val="000000" w:themeColor="text1"/>
          <w:szCs w:val="22"/>
          <w:lang w:val="bg-BG"/>
        </w:rPr>
        <w:t>.</w:t>
      </w:r>
      <w:r w:rsidRPr="00735563">
        <w:rPr>
          <w:rFonts w:eastAsia="Calibri" w:cs="Arial"/>
          <w:bCs/>
          <w:color w:val="000000" w:themeColor="text1"/>
          <w:szCs w:val="22"/>
          <w:lang w:val="bg-BG"/>
        </w:rPr>
        <w:t xml:space="preserve"> Сондажът демонстрира добро поглъщане (сравнено с други сондажи в ПГХ Чирен). </w:t>
      </w:r>
    </w:p>
    <w:p w14:paraId="5914E18C" w14:textId="77777777" w:rsidR="00CD6FAE" w:rsidRPr="00735563" w:rsidRDefault="00CD6FAE" w:rsidP="00CD6FAE">
      <w:pPr>
        <w:spacing w:before="0" w:line="264" w:lineRule="auto"/>
        <w:rPr>
          <w:rFonts w:eastAsia="Calibri" w:cs="Arial"/>
          <w:bCs/>
          <w:color w:val="000000" w:themeColor="text1"/>
          <w:szCs w:val="22"/>
          <w:lang w:val="bg-BG"/>
        </w:rPr>
      </w:pPr>
    </w:p>
    <w:p w14:paraId="111D9D3E"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3825FDC9" w14:textId="064158B4"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_Ref141572212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7</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2485CC95"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5C1603FF" wp14:editId="53A4461F">
            <wp:extent cx="5800725" cy="4020867"/>
            <wp:effectExtent l="0" t="0" r="0" b="0"/>
            <wp:docPr id="789884342"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84342" name="Picture 1" descr="A screenshot of a document&#10;&#10;Description automatically generated"/>
                    <pic:cNvPicPr/>
                  </pic:nvPicPr>
                  <pic:blipFill>
                    <a:blip r:embed="rId11"/>
                    <a:stretch>
                      <a:fillRect/>
                    </a:stretch>
                  </pic:blipFill>
                  <pic:spPr>
                    <a:xfrm>
                      <a:off x="0" y="0"/>
                      <a:ext cx="5807151" cy="4025321"/>
                    </a:xfrm>
                    <a:prstGeom prst="rect">
                      <a:avLst/>
                    </a:prstGeom>
                  </pic:spPr>
                </pic:pic>
              </a:graphicData>
            </a:graphic>
          </wp:inline>
        </w:drawing>
      </w:r>
    </w:p>
    <w:p w14:paraId="3C062B53" w14:textId="1A2AF8A3" w:rsidR="00CD6FAE" w:rsidRPr="00735563" w:rsidRDefault="00CD6FAE" w:rsidP="00CD6FAE">
      <w:pPr>
        <w:pStyle w:val="Caption"/>
        <w:spacing w:after="60" w:line="264" w:lineRule="auto"/>
        <w:jc w:val="center"/>
        <w:rPr>
          <w:rFonts w:cs="Arial"/>
          <w:sz w:val="22"/>
          <w:szCs w:val="22"/>
          <w:lang w:val="bg-BG"/>
        </w:rPr>
      </w:pPr>
      <w:bookmarkStart w:id="12" w:name="_Ref141572212"/>
      <w:bookmarkStart w:id="13" w:name="_Toc143101056"/>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7</w:t>
      </w:r>
      <w:r w:rsidRPr="00735563">
        <w:rPr>
          <w:rFonts w:cs="Arial"/>
          <w:sz w:val="22"/>
          <w:szCs w:val="22"/>
          <w:lang w:val="bg-BG"/>
        </w:rPr>
        <w:fldChar w:fldCharType="end"/>
      </w:r>
      <w:bookmarkEnd w:id="12"/>
      <w:r w:rsidRPr="00735563">
        <w:rPr>
          <w:rFonts w:cs="Arial"/>
          <w:sz w:val="22"/>
          <w:szCs w:val="22"/>
          <w:lang w:val="bg-BG"/>
        </w:rPr>
        <w:t>. Резюме на конструкцията на сондаж P-5</w:t>
      </w:r>
      <w:bookmarkEnd w:id="13"/>
    </w:p>
    <w:p w14:paraId="53B8D5A9" w14:textId="77777777" w:rsidR="00CD6FAE" w:rsidRPr="00735563" w:rsidRDefault="00CD6FAE" w:rsidP="00CD6FAE">
      <w:pPr>
        <w:spacing w:before="0" w:line="264" w:lineRule="auto"/>
        <w:rPr>
          <w:rFonts w:cs="Arial"/>
          <w:szCs w:val="22"/>
          <w:lang w:val="bg-BG"/>
        </w:rPr>
      </w:pPr>
    </w:p>
    <w:p w14:paraId="74E98B4F" w14:textId="77777777" w:rsidR="00CD6FAE"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Р-6</w:t>
      </w:r>
    </w:p>
    <w:p w14:paraId="0D416453"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1700473D" w14:textId="77777777" w:rsidTr="00D40C54">
        <w:trPr>
          <w:trHeight w:val="255"/>
        </w:trPr>
        <w:tc>
          <w:tcPr>
            <w:tcW w:w="1266" w:type="dxa"/>
            <w:shd w:val="clear" w:color="auto" w:fill="auto"/>
            <w:noWrap/>
            <w:vAlign w:val="bottom"/>
            <w:hideMark/>
          </w:tcPr>
          <w:p w14:paraId="20B28ABD"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7C812C2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0288D16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55D63D7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73417EA1" w14:textId="77777777" w:rsidTr="00D40C54">
        <w:trPr>
          <w:trHeight w:val="270"/>
        </w:trPr>
        <w:tc>
          <w:tcPr>
            <w:tcW w:w="1266" w:type="dxa"/>
            <w:shd w:val="clear" w:color="auto" w:fill="auto"/>
            <w:noWrap/>
            <w:vAlign w:val="bottom"/>
            <w:hideMark/>
          </w:tcPr>
          <w:p w14:paraId="00B9AD34"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6E3666A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380CE87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623DF8E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7E82F5E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011FC6E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3B1D6F3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00D3B98A" w14:textId="77777777" w:rsidTr="00D40C54">
        <w:trPr>
          <w:trHeight w:val="270"/>
        </w:trPr>
        <w:tc>
          <w:tcPr>
            <w:tcW w:w="1266" w:type="dxa"/>
            <w:shd w:val="clear" w:color="auto" w:fill="auto"/>
            <w:noWrap/>
            <w:vAlign w:val="bottom"/>
          </w:tcPr>
          <w:p w14:paraId="32A3DB61"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Р-6</w:t>
            </w:r>
          </w:p>
        </w:tc>
        <w:tc>
          <w:tcPr>
            <w:tcW w:w="1350" w:type="dxa"/>
            <w:shd w:val="clear" w:color="auto" w:fill="auto"/>
            <w:noWrap/>
            <w:vAlign w:val="bottom"/>
          </w:tcPr>
          <w:p w14:paraId="5323D98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4712420,68</w:t>
            </w:r>
          </w:p>
        </w:tc>
        <w:tc>
          <w:tcPr>
            <w:tcW w:w="1466" w:type="dxa"/>
            <w:shd w:val="clear" w:color="auto" w:fill="auto"/>
            <w:noWrap/>
            <w:vAlign w:val="bottom"/>
          </w:tcPr>
          <w:p w14:paraId="215BE55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8530832,87</w:t>
            </w:r>
          </w:p>
        </w:tc>
        <w:tc>
          <w:tcPr>
            <w:tcW w:w="1733" w:type="dxa"/>
            <w:shd w:val="clear" w:color="auto" w:fill="auto"/>
            <w:noWrap/>
            <w:vAlign w:val="bottom"/>
          </w:tcPr>
          <w:p w14:paraId="5D7AB67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50.8</w:t>
            </w:r>
          </w:p>
        </w:tc>
        <w:tc>
          <w:tcPr>
            <w:tcW w:w="1540" w:type="dxa"/>
            <w:shd w:val="clear" w:color="auto" w:fill="auto"/>
            <w:noWrap/>
            <w:vAlign w:val="bottom"/>
          </w:tcPr>
          <w:p w14:paraId="47B5D37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58.5</w:t>
            </w:r>
          </w:p>
        </w:tc>
        <w:tc>
          <w:tcPr>
            <w:tcW w:w="1308" w:type="dxa"/>
            <w:shd w:val="clear" w:color="auto" w:fill="auto"/>
            <w:noWrap/>
            <w:vAlign w:val="bottom"/>
          </w:tcPr>
          <w:p w14:paraId="257F0BF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4802723,397</w:t>
            </w:r>
          </w:p>
        </w:tc>
        <w:tc>
          <w:tcPr>
            <w:tcW w:w="1197" w:type="dxa"/>
            <w:shd w:val="clear" w:color="auto" w:fill="auto"/>
            <w:noWrap/>
            <w:vAlign w:val="bottom"/>
          </w:tcPr>
          <w:p w14:paraId="15FC083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712045,116</w:t>
            </w:r>
          </w:p>
        </w:tc>
      </w:tr>
    </w:tbl>
    <w:p w14:paraId="5581A644" w14:textId="77777777" w:rsidR="00CD6FAE" w:rsidRPr="00735563" w:rsidRDefault="00CD6FAE" w:rsidP="00CD6FAE">
      <w:pPr>
        <w:spacing w:before="0" w:line="264" w:lineRule="auto"/>
        <w:rPr>
          <w:rFonts w:eastAsia="Calibri" w:cs="Arial"/>
          <w:bCs/>
          <w:color w:val="000000" w:themeColor="text1"/>
          <w:szCs w:val="22"/>
          <w:lang w:val="bg-BG"/>
        </w:rPr>
      </w:pPr>
    </w:p>
    <w:p w14:paraId="69D47550"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16A577F9" w14:textId="364F0778"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1964 г. Първоначално предназначение: сондаж за проучване Настоящо предназначение: ПГХ добивно/ нагнетателен сондаж. Регистрация на техническото състояние: „Шлумбергер" 2003 г</w:t>
      </w:r>
      <w:r w:rsidR="00F7585C" w:rsidRPr="00A92A6E">
        <w:rPr>
          <w:rFonts w:eastAsia="Calibri" w:cs="Arial"/>
          <w:bCs/>
          <w:color w:val="000000" w:themeColor="text1"/>
          <w:szCs w:val="22"/>
          <w:lang w:val="bg-BG"/>
        </w:rPr>
        <w:t>.</w:t>
      </w:r>
      <w:r w:rsidRPr="00735563">
        <w:rPr>
          <w:rFonts w:eastAsia="Calibri" w:cs="Arial"/>
          <w:bCs/>
          <w:color w:val="000000" w:themeColor="text1"/>
          <w:szCs w:val="22"/>
          <w:lang w:val="bg-BG"/>
        </w:rPr>
        <w:t xml:space="preserve"> Не се идентифицират пътища за миграция на газа.</w:t>
      </w:r>
    </w:p>
    <w:p w14:paraId="64F8533D" w14:textId="77777777" w:rsidR="00CD6FAE" w:rsidRPr="00735563" w:rsidRDefault="00CD6FAE" w:rsidP="00CD6FAE">
      <w:pPr>
        <w:spacing w:before="0" w:line="264" w:lineRule="auto"/>
        <w:rPr>
          <w:rFonts w:eastAsia="Calibri" w:cs="Arial"/>
          <w:bCs/>
          <w:color w:val="000000" w:themeColor="text1"/>
          <w:szCs w:val="22"/>
          <w:lang w:val="bg-BG"/>
        </w:rPr>
      </w:pPr>
    </w:p>
    <w:p w14:paraId="259E257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3F0F81E5" w14:textId="7DF989F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_Ref141572261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8</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50F71538"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6022F019" wp14:editId="3761CAF2">
            <wp:extent cx="5724525" cy="4338150"/>
            <wp:effectExtent l="0" t="0" r="0" b="5715"/>
            <wp:docPr id="1694708614"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08614" name="Picture 1" descr="A screenshot of a document&#10;&#10;Description automatically generated"/>
                    <pic:cNvPicPr/>
                  </pic:nvPicPr>
                  <pic:blipFill>
                    <a:blip r:embed="rId12"/>
                    <a:stretch>
                      <a:fillRect/>
                    </a:stretch>
                  </pic:blipFill>
                  <pic:spPr>
                    <a:xfrm>
                      <a:off x="0" y="0"/>
                      <a:ext cx="5730259" cy="4342495"/>
                    </a:xfrm>
                    <a:prstGeom prst="rect">
                      <a:avLst/>
                    </a:prstGeom>
                  </pic:spPr>
                </pic:pic>
              </a:graphicData>
            </a:graphic>
          </wp:inline>
        </w:drawing>
      </w:r>
    </w:p>
    <w:p w14:paraId="31F5D5D1" w14:textId="02C34177" w:rsidR="00CD6FAE" w:rsidRPr="00735563" w:rsidRDefault="00CD6FAE" w:rsidP="00CD6FAE">
      <w:pPr>
        <w:pStyle w:val="Caption"/>
        <w:spacing w:after="60" w:line="264" w:lineRule="auto"/>
        <w:jc w:val="center"/>
        <w:rPr>
          <w:rFonts w:cs="Arial"/>
          <w:sz w:val="22"/>
          <w:szCs w:val="22"/>
          <w:lang w:val="bg-BG"/>
        </w:rPr>
      </w:pPr>
      <w:bookmarkStart w:id="14" w:name="_Ref141572261"/>
      <w:bookmarkStart w:id="15" w:name="_Toc143101057"/>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8</w:t>
      </w:r>
      <w:r w:rsidRPr="00735563">
        <w:rPr>
          <w:rFonts w:cs="Arial"/>
          <w:sz w:val="22"/>
          <w:szCs w:val="22"/>
          <w:lang w:val="bg-BG"/>
        </w:rPr>
        <w:fldChar w:fldCharType="end"/>
      </w:r>
      <w:bookmarkEnd w:id="14"/>
      <w:r w:rsidRPr="00735563">
        <w:rPr>
          <w:rFonts w:cs="Arial"/>
          <w:sz w:val="22"/>
          <w:szCs w:val="22"/>
          <w:lang w:val="bg-BG"/>
        </w:rPr>
        <w:t>. Резюме на конструкцията на сондаж P-6</w:t>
      </w:r>
      <w:bookmarkEnd w:id="15"/>
    </w:p>
    <w:p w14:paraId="3F188FEA" w14:textId="77777777" w:rsidR="00CD6FAE" w:rsidRPr="00735563" w:rsidRDefault="00CD6FAE" w:rsidP="00CD6FAE">
      <w:pPr>
        <w:spacing w:before="0" w:line="264" w:lineRule="auto"/>
        <w:rPr>
          <w:rFonts w:cs="Arial"/>
          <w:szCs w:val="22"/>
          <w:lang w:val="bg-BG"/>
        </w:rPr>
      </w:pPr>
    </w:p>
    <w:p w14:paraId="2C55C772" w14:textId="77777777" w:rsidR="00CD6FAE"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Р-7</w:t>
      </w:r>
    </w:p>
    <w:p w14:paraId="74E56C5C"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50E4A9BB" w14:textId="77777777" w:rsidTr="00D40C54">
        <w:trPr>
          <w:trHeight w:val="255"/>
        </w:trPr>
        <w:tc>
          <w:tcPr>
            <w:tcW w:w="1266" w:type="dxa"/>
            <w:shd w:val="clear" w:color="auto" w:fill="auto"/>
            <w:noWrap/>
            <w:vAlign w:val="bottom"/>
            <w:hideMark/>
          </w:tcPr>
          <w:p w14:paraId="207AF059" w14:textId="77777777" w:rsidR="00CD6FAE" w:rsidRPr="00932A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2763419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25D87E6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7D76C80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57DE0172" w14:textId="77777777" w:rsidTr="00D40C54">
        <w:trPr>
          <w:trHeight w:val="270"/>
        </w:trPr>
        <w:tc>
          <w:tcPr>
            <w:tcW w:w="1266" w:type="dxa"/>
            <w:shd w:val="clear" w:color="auto" w:fill="auto"/>
            <w:noWrap/>
            <w:vAlign w:val="bottom"/>
            <w:hideMark/>
          </w:tcPr>
          <w:p w14:paraId="6F504811"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75E9ABE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2074EDA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40CECC3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587CD63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833927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7D87A55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3C0CFC3F" w14:textId="77777777" w:rsidTr="00D40C54">
        <w:trPr>
          <w:trHeight w:val="270"/>
        </w:trPr>
        <w:tc>
          <w:tcPr>
            <w:tcW w:w="1266" w:type="dxa"/>
            <w:shd w:val="clear" w:color="auto" w:fill="auto"/>
            <w:noWrap/>
            <w:vAlign w:val="bottom"/>
          </w:tcPr>
          <w:p w14:paraId="7AEA5757"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Р-7</w:t>
            </w:r>
          </w:p>
        </w:tc>
        <w:tc>
          <w:tcPr>
            <w:tcW w:w="1350" w:type="dxa"/>
            <w:shd w:val="clear" w:color="auto" w:fill="auto"/>
            <w:noWrap/>
            <w:vAlign w:val="bottom"/>
          </w:tcPr>
          <w:p w14:paraId="0B25982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4715638,797</w:t>
            </w:r>
          </w:p>
        </w:tc>
        <w:tc>
          <w:tcPr>
            <w:tcW w:w="1466" w:type="dxa"/>
            <w:shd w:val="clear" w:color="auto" w:fill="auto"/>
            <w:noWrap/>
            <w:vAlign w:val="bottom"/>
          </w:tcPr>
          <w:p w14:paraId="3C4AA0E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8529192,703</w:t>
            </w:r>
          </w:p>
        </w:tc>
        <w:tc>
          <w:tcPr>
            <w:tcW w:w="1733" w:type="dxa"/>
            <w:shd w:val="clear" w:color="auto" w:fill="auto"/>
            <w:noWrap/>
            <w:vAlign w:val="bottom"/>
          </w:tcPr>
          <w:p w14:paraId="160A9EA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22' 35.338"</w:t>
            </w:r>
          </w:p>
        </w:tc>
        <w:tc>
          <w:tcPr>
            <w:tcW w:w="1540" w:type="dxa"/>
            <w:shd w:val="clear" w:color="auto" w:fill="auto"/>
            <w:noWrap/>
            <w:vAlign w:val="bottom"/>
          </w:tcPr>
          <w:p w14:paraId="30740D2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46.357"</w:t>
            </w:r>
          </w:p>
        </w:tc>
        <w:tc>
          <w:tcPr>
            <w:tcW w:w="1308" w:type="dxa"/>
            <w:shd w:val="clear" w:color="auto" w:fill="auto"/>
            <w:noWrap/>
            <w:vAlign w:val="bottom"/>
          </w:tcPr>
          <w:p w14:paraId="6F2997B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4805897,717</w:t>
            </w:r>
          </w:p>
        </w:tc>
        <w:tc>
          <w:tcPr>
            <w:tcW w:w="1197" w:type="dxa"/>
            <w:shd w:val="clear" w:color="auto" w:fill="auto"/>
            <w:noWrap/>
            <w:vAlign w:val="bottom"/>
          </w:tcPr>
          <w:p w14:paraId="29AF103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710320,4473</w:t>
            </w:r>
          </w:p>
        </w:tc>
      </w:tr>
    </w:tbl>
    <w:p w14:paraId="5935CB8F" w14:textId="77777777" w:rsidR="00CD6FAE" w:rsidRPr="00735563" w:rsidRDefault="00CD6FAE" w:rsidP="00CD6FAE">
      <w:pPr>
        <w:spacing w:before="0" w:line="264" w:lineRule="auto"/>
        <w:rPr>
          <w:rFonts w:eastAsia="Calibri" w:cs="Arial"/>
          <w:bCs/>
          <w:color w:val="000000" w:themeColor="text1"/>
          <w:szCs w:val="22"/>
          <w:lang w:val="bg-BG"/>
        </w:rPr>
      </w:pPr>
    </w:p>
    <w:p w14:paraId="7FCF2282"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86BD534" w14:textId="5F86147E"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1965 г. Първоначално предназначение: сондаж за дълбоко проучване. </w:t>
      </w:r>
      <w:r w:rsidRPr="00735563">
        <w:rPr>
          <w:rFonts w:eastAsia="Calibri" w:cs="Arial"/>
          <w:bCs/>
          <w:color w:val="000000" w:themeColor="text1"/>
          <w:szCs w:val="22"/>
          <w:lang w:val="bg-BG"/>
        </w:rPr>
        <w:lastRenderedPageBreak/>
        <w:t>Добив на газ. Настоящо предназначение: Наблюдение в ПГХ в зоната на експлоатация при водо-газовия контакт. Няма информация за качеството на цимента и налягането в междуколонното пространство</w:t>
      </w:r>
    </w:p>
    <w:p w14:paraId="6BDF0F05" w14:textId="77777777" w:rsidR="00CD6FAE" w:rsidRPr="00735563" w:rsidRDefault="00CD6FAE" w:rsidP="00CD6FAE">
      <w:pPr>
        <w:spacing w:before="0" w:line="264" w:lineRule="auto"/>
        <w:rPr>
          <w:rFonts w:eastAsia="Calibri" w:cs="Arial"/>
          <w:bCs/>
          <w:color w:val="000000" w:themeColor="text1"/>
          <w:szCs w:val="22"/>
          <w:lang w:val="bg-BG"/>
        </w:rPr>
      </w:pPr>
    </w:p>
    <w:p w14:paraId="67501891"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06CB664B" w14:textId="1F8C0DD1"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_Ref141572338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9</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44200923"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3DB373EA" wp14:editId="2872B538">
            <wp:extent cx="5780469" cy="5591175"/>
            <wp:effectExtent l="0" t="0" r="0" b="0"/>
            <wp:docPr id="225060741"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060741" name="Picture 1" descr="A screenshot of a document&#10;&#10;Description automatically generated"/>
                    <pic:cNvPicPr/>
                  </pic:nvPicPr>
                  <pic:blipFill>
                    <a:blip r:embed="rId13"/>
                    <a:stretch>
                      <a:fillRect/>
                    </a:stretch>
                  </pic:blipFill>
                  <pic:spPr>
                    <a:xfrm>
                      <a:off x="0" y="0"/>
                      <a:ext cx="5785241" cy="5595791"/>
                    </a:xfrm>
                    <a:prstGeom prst="rect">
                      <a:avLst/>
                    </a:prstGeom>
                  </pic:spPr>
                </pic:pic>
              </a:graphicData>
            </a:graphic>
          </wp:inline>
        </w:drawing>
      </w:r>
    </w:p>
    <w:p w14:paraId="1C0B5EE8" w14:textId="68E78917" w:rsidR="00CD6FAE" w:rsidRPr="00735563" w:rsidRDefault="00CD6FAE" w:rsidP="00CD6FAE">
      <w:pPr>
        <w:pStyle w:val="Caption"/>
        <w:spacing w:after="60" w:line="264" w:lineRule="auto"/>
        <w:jc w:val="center"/>
        <w:rPr>
          <w:rFonts w:cs="Arial"/>
          <w:sz w:val="22"/>
          <w:szCs w:val="22"/>
          <w:lang w:val="bg-BG"/>
        </w:rPr>
      </w:pPr>
      <w:bookmarkStart w:id="16" w:name="_Ref141572338"/>
      <w:bookmarkStart w:id="17" w:name="_Toc143101058"/>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9</w:t>
      </w:r>
      <w:r w:rsidRPr="00735563">
        <w:rPr>
          <w:rFonts w:cs="Arial"/>
          <w:sz w:val="22"/>
          <w:szCs w:val="22"/>
          <w:lang w:val="bg-BG"/>
        </w:rPr>
        <w:fldChar w:fldCharType="end"/>
      </w:r>
      <w:bookmarkEnd w:id="16"/>
      <w:r w:rsidRPr="00735563">
        <w:rPr>
          <w:rFonts w:cs="Arial"/>
          <w:sz w:val="22"/>
          <w:szCs w:val="22"/>
          <w:lang w:val="bg-BG"/>
        </w:rPr>
        <w:t>. Резюме на конструкцията на сондаж P-7</w:t>
      </w:r>
      <w:bookmarkEnd w:id="17"/>
    </w:p>
    <w:p w14:paraId="7B449FED" w14:textId="77777777" w:rsidR="00CD6FAE" w:rsidRPr="00735563" w:rsidRDefault="00CD6FAE" w:rsidP="00CD6FAE">
      <w:pPr>
        <w:spacing w:before="0" w:line="264" w:lineRule="auto"/>
        <w:rPr>
          <w:rFonts w:cs="Arial"/>
          <w:szCs w:val="22"/>
          <w:lang w:val="bg-BG"/>
        </w:rPr>
      </w:pPr>
    </w:p>
    <w:p w14:paraId="12B84967"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Р-8</w:t>
      </w:r>
    </w:p>
    <w:p w14:paraId="42E4A31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5F6CD5FF" w14:textId="77777777" w:rsidTr="00D40C54">
        <w:trPr>
          <w:trHeight w:val="255"/>
        </w:trPr>
        <w:tc>
          <w:tcPr>
            <w:tcW w:w="1266" w:type="dxa"/>
            <w:shd w:val="clear" w:color="auto" w:fill="auto"/>
            <w:noWrap/>
            <w:vAlign w:val="bottom"/>
            <w:hideMark/>
          </w:tcPr>
          <w:p w14:paraId="5851D624"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5690F7A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127A5E1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7B78AC0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752245C3" w14:textId="77777777" w:rsidTr="00D40C54">
        <w:trPr>
          <w:trHeight w:val="270"/>
        </w:trPr>
        <w:tc>
          <w:tcPr>
            <w:tcW w:w="1266" w:type="dxa"/>
            <w:shd w:val="clear" w:color="auto" w:fill="auto"/>
            <w:noWrap/>
            <w:vAlign w:val="bottom"/>
            <w:hideMark/>
          </w:tcPr>
          <w:p w14:paraId="6D5A73DF"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21C22D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4C71F45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4AB6893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57BAC8E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33B9985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7216F0D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3453FE0C" w14:textId="77777777" w:rsidTr="00D40C54">
        <w:trPr>
          <w:trHeight w:val="270"/>
        </w:trPr>
        <w:tc>
          <w:tcPr>
            <w:tcW w:w="1266" w:type="dxa"/>
            <w:shd w:val="clear" w:color="auto" w:fill="auto"/>
            <w:noWrap/>
            <w:vAlign w:val="bottom"/>
          </w:tcPr>
          <w:p w14:paraId="3EDB4C24"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lastRenderedPageBreak/>
              <w:t>Р-8</w:t>
            </w:r>
          </w:p>
        </w:tc>
        <w:tc>
          <w:tcPr>
            <w:tcW w:w="1350" w:type="dxa"/>
            <w:shd w:val="clear" w:color="auto" w:fill="auto"/>
            <w:noWrap/>
            <w:vAlign w:val="bottom"/>
          </w:tcPr>
          <w:p w14:paraId="7E04D61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4708831,917</w:t>
            </w:r>
          </w:p>
        </w:tc>
        <w:tc>
          <w:tcPr>
            <w:tcW w:w="1466" w:type="dxa"/>
            <w:shd w:val="clear" w:color="auto" w:fill="auto"/>
            <w:noWrap/>
            <w:vAlign w:val="bottom"/>
          </w:tcPr>
          <w:p w14:paraId="1A97435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8528678,409</w:t>
            </w:r>
          </w:p>
        </w:tc>
        <w:tc>
          <w:tcPr>
            <w:tcW w:w="1733" w:type="dxa"/>
            <w:shd w:val="clear" w:color="auto" w:fill="auto"/>
            <w:noWrap/>
            <w:vAlign w:val="bottom"/>
          </w:tcPr>
          <w:p w14:paraId="37FE758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18' 54.853"</w:t>
            </w:r>
          </w:p>
        </w:tc>
        <w:tc>
          <w:tcPr>
            <w:tcW w:w="1540" w:type="dxa"/>
            <w:shd w:val="clear" w:color="auto" w:fill="auto"/>
            <w:noWrap/>
            <w:vAlign w:val="bottom"/>
          </w:tcPr>
          <w:p w14:paraId="37EFCCF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22.083"</w:t>
            </w:r>
          </w:p>
        </w:tc>
        <w:tc>
          <w:tcPr>
            <w:tcW w:w="1308" w:type="dxa"/>
            <w:shd w:val="clear" w:color="auto" w:fill="auto"/>
            <w:noWrap/>
            <w:vAlign w:val="bottom"/>
          </w:tcPr>
          <w:p w14:paraId="059691B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4799078,644</w:t>
            </w:r>
          </w:p>
        </w:tc>
        <w:tc>
          <w:tcPr>
            <w:tcW w:w="1197" w:type="dxa"/>
            <w:shd w:val="clear" w:color="auto" w:fill="auto"/>
            <w:noWrap/>
            <w:vAlign w:val="bottom"/>
          </w:tcPr>
          <w:p w14:paraId="7C611AF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709985,3308</w:t>
            </w:r>
          </w:p>
        </w:tc>
      </w:tr>
    </w:tbl>
    <w:p w14:paraId="1545F27F" w14:textId="77777777" w:rsidR="00CD6FAE" w:rsidRPr="00735563" w:rsidRDefault="00CD6FAE" w:rsidP="00CD6FAE">
      <w:pPr>
        <w:spacing w:before="0" w:line="264" w:lineRule="auto"/>
        <w:rPr>
          <w:rFonts w:eastAsia="Calibri" w:cs="Arial"/>
          <w:bCs/>
          <w:color w:val="000000" w:themeColor="text1"/>
          <w:szCs w:val="22"/>
          <w:lang w:val="bg-BG"/>
        </w:rPr>
      </w:pPr>
    </w:p>
    <w:p w14:paraId="3774A756"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114466BC" w14:textId="17A1973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1963 г. Първоначално предназначение: проучвателен сондаж. Настоящо предназначение: ПГХ наблюдателен сондаж. В употреба: 1964 - 1966 г. Измервания на техническото състояние - Schlumberger 2003 г. Няма информация за качеството на цимента и налягането между колоните</w:t>
      </w:r>
    </w:p>
    <w:p w14:paraId="082601A2" w14:textId="77777777" w:rsidR="00CD6FAE" w:rsidRPr="00735563" w:rsidRDefault="00CD6FAE" w:rsidP="00CD6FAE">
      <w:pPr>
        <w:spacing w:before="0" w:line="264" w:lineRule="auto"/>
        <w:rPr>
          <w:rFonts w:eastAsia="Calibri" w:cs="Arial"/>
          <w:bCs/>
          <w:color w:val="000000" w:themeColor="text1"/>
          <w:szCs w:val="22"/>
          <w:lang w:val="bg-BG"/>
        </w:rPr>
      </w:pPr>
    </w:p>
    <w:p w14:paraId="35195455"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4CDE9633" w14:textId="4340B907" w:rsidR="00CD6FAE" w:rsidRPr="00735563" w:rsidRDefault="00CD6FAE" w:rsidP="00A92A6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_Ref141572412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10</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r w:rsidRPr="00735563">
        <w:rPr>
          <w:rFonts w:cs="Arial"/>
          <w:noProof/>
          <w:szCs w:val="22"/>
        </w:rPr>
        <w:drawing>
          <wp:inline distT="0" distB="0" distL="0" distR="0" wp14:anchorId="539EFDAF" wp14:editId="15770256">
            <wp:extent cx="5753100" cy="6169877"/>
            <wp:effectExtent l="0" t="0" r="0" b="2540"/>
            <wp:docPr id="146846097"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6097" name="Picture 1" descr="A screenshot of a document&#10;&#10;Description automatically generated"/>
                    <pic:cNvPicPr/>
                  </pic:nvPicPr>
                  <pic:blipFill>
                    <a:blip r:embed="rId14"/>
                    <a:stretch>
                      <a:fillRect/>
                    </a:stretch>
                  </pic:blipFill>
                  <pic:spPr>
                    <a:xfrm>
                      <a:off x="0" y="0"/>
                      <a:ext cx="5759461" cy="6176699"/>
                    </a:xfrm>
                    <a:prstGeom prst="rect">
                      <a:avLst/>
                    </a:prstGeom>
                  </pic:spPr>
                </pic:pic>
              </a:graphicData>
            </a:graphic>
          </wp:inline>
        </w:drawing>
      </w:r>
    </w:p>
    <w:p w14:paraId="12350822" w14:textId="4ED7445B" w:rsidR="00CD6FAE" w:rsidRPr="00735563" w:rsidRDefault="00CD6FAE" w:rsidP="00CD6FAE">
      <w:pPr>
        <w:pStyle w:val="Caption"/>
        <w:spacing w:after="60" w:line="264" w:lineRule="auto"/>
        <w:jc w:val="center"/>
        <w:rPr>
          <w:rFonts w:cs="Arial"/>
          <w:sz w:val="22"/>
          <w:szCs w:val="22"/>
          <w:lang w:val="bg-BG"/>
        </w:rPr>
      </w:pPr>
      <w:bookmarkStart w:id="18" w:name="_Ref141572412"/>
      <w:bookmarkStart w:id="19" w:name="_Toc143101059"/>
      <w:r w:rsidRPr="00735563">
        <w:rPr>
          <w:rFonts w:cs="Arial"/>
          <w:sz w:val="22"/>
          <w:szCs w:val="22"/>
          <w:lang w:val="bg-BG"/>
        </w:rPr>
        <w:lastRenderedPageBreak/>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10</w:t>
      </w:r>
      <w:r w:rsidRPr="00735563">
        <w:rPr>
          <w:rFonts w:cs="Arial"/>
          <w:sz w:val="22"/>
          <w:szCs w:val="22"/>
          <w:lang w:val="bg-BG"/>
        </w:rPr>
        <w:fldChar w:fldCharType="end"/>
      </w:r>
      <w:bookmarkEnd w:id="18"/>
      <w:r w:rsidRPr="00735563">
        <w:rPr>
          <w:rFonts w:cs="Arial"/>
          <w:sz w:val="22"/>
          <w:szCs w:val="22"/>
          <w:lang w:val="bg-BG"/>
        </w:rPr>
        <w:t>. Резюме на конструкцията на сондаж P-8</w:t>
      </w:r>
      <w:bookmarkEnd w:id="19"/>
    </w:p>
    <w:p w14:paraId="1785BF85" w14:textId="77777777" w:rsidR="00CD6FAE" w:rsidRPr="00735563" w:rsidRDefault="00CD6FAE" w:rsidP="00CD6FAE">
      <w:pPr>
        <w:spacing w:before="0" w:line="264" w:lineRule="auto"/>
        <w:rPr>
          <w:rFonts w:cs="Arial"/>
          <w:szCs w:val="22"/>
          <w:lang w:val="bg-BG"/>
        </w:rPr>
      </w:pPr>
    </w:p>
    <w:p w14:paraId="01110984"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Р-9</w:t>
      </w:r>
    </w:p>
    <w:p w14:paraId="05A6C946"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1A770D02" w14:textId="77777777" w:rsidTr="00D40C54">
        <w:trPr>
          <w:trHeight w:val="255"/>
        </w:trPr>
        <w:tc>
          <w:tcPr>
            <w:tcW w:w="1266" w:type="dxa"/>
            <w:shd w:val="clear" w:color="auto" w:fill="auto"/>
            <w:noWrap/>
            <w:vAlign w:val="bottom"/>
            <w:hideMark/>
          </w:tcPr>
          <w:p w14:paraId="6A843E5F"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6E59B3D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0254F3D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101BED9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1D6B8173" w14:textId="77777777" w:rsidTr="00D40C54">
        <w:trPr>
          <w:trHeight w:val="270"/>
        </w:trPr>
        <w:tc>
          <w:tcPr>
            <w:tcW w:w="1266" w:type="dxa"/>
            <w:shd w:val="clear" w:color="auto" w:fill="auto"/>
            <w:noWrap/>
            <w:vAlign w:val="bottom"/>
            <w:hideMark/>
          </w:tcPr>
          <w:p w14:paraId="643ACAF5"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3E8912E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2BA762C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4F85B9A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5830D09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63BF8AF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464342E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5C38DE5C" w14:textId="77777777" w:rsidTr="00D40C54">
        <w:trPr>
          <w:trHeight w:val="270"/>
        </w:trPr>
        <w:tc>
          <w:tcPr>
            <w:tcW w:w="1266" w:type="dxa"/>
            <w:shd w:val="clear" w:color="auto" w:fill="auto"/>
            <w:noWrap/>
            <w:vAlign w:val="bottom"/>
          </w:tcPr>
          <w:p w14:paraId="4051DC37"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Р-9</w:t>
            </w:r>
          </w:p>
        </w:tc>
        <w:tc>
          <w:tcPr>
            <w:tcW w:w="1350" w:type="dxa"/>
            <w:shd w:val="clear" w:color="auto" w:fill="auto"/>
            <w:noWrap/>
            <w:vAlign w:val="bottom"/>
          </w:tcPr>
          <w:p w14:paraId="1F79EFB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4711956,55</w:t>
            </w:r>
          </w:p>
        </w:tc>
        <w:tc>
          <w:tcPr>
            <w:tcW w:w="1466" w:type="dxa"/>
            <w:shd w:val="clear" w:color="auto" w:fill="auto"/>
            <w:noWrap/>
            <w:vAlign w:val="bottom"/>
          </w:tcPr>
          <w:p w14:paraId="23EF039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8532816,68</w:t>
            </w:r>
          </w:p>
        </w:tc>
        <w:tc>
          <w:tcPr>
            <w:tcW w:w="1733" w:type="dxa"/>
            <w:shd w:val="clear" w:color="auto" w:fill="auto"/>
            <w:noWrap/>
            <w:vAlign w:val="bottom"/>
          </w:tcPr>
          <w:p w14:paraId="236ABC1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35.4</w:t>
            </w:r>
          </w:p>
        </w:tc>
        <w:tc>
          <w:tcPr>
            <w:tcW w:w="1540" w:type="dxa"/>
            <w:shd w:val="clear" w:color="auto" w:fill="auto"/>
            <w:noWrap/>
            <w:vAlign w:val="bottom"/>
          </w:tcPr>
          <w:p w14:paraId="50BD685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38' 26.5</w:t>
            </w:r>
          </w:p>
        </w:tc>
        <w:tc>
          <w:tcPr>
            <w:tcW w:w="1308" w:type="dxa"/>
            <w:shd w:val="clear" w:color="auto" w:fill="auto"/>
            <w:noWrap/>
            <w:vAlign w:val="bottom"/>
          </w:tcPr>
          <w:p w14:paraId="0D59744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4802310,733</w:t>
            </w:r>
          </w:p>
        </w:tc>
        <w:tc>
          <w:tcPr>
            <w:tcW w:w="1197" w:type="dxa"/>
            <w:shd w:val="clear" w:color="auto" w:fill="auto"/>
            <w:noWrap/>
            <w:vAlign w:val="bottom"/>
          </w:tcPr>
          <w:p w14:paraId="3BCDAB7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714041,443</w:t>
            </w:r>
          </w:p>
        </w:tc>
      </w:tr>
    </w:tbl>
    <w:p w14:paraId="0CB7443F" w14:textId="77777777" w:rsidR="00CD6FAE" w:rsidRPr="00735563" w:rsidRDefault="00CD6FAE" w:rsidP="00CD6FAE">
      <w:pPr>
        <w:spacing w:before="0" w:line="264" w:lineRule="auto"/>
        <w:rPr>
          <w:rFonts w:eastAsia="Calibri" w:cs="Arial"/>
          <w:bCs/>
          <w:color w:val="000000" w:themeColor="text1"/>
          <w:szCs w:val="22"/>
          <w:lang w:val="bg-BG"/>
        </w:rPr>
      </w:pPr>
    </w:p>
    <w:p w14:paraId="6DC1C9AD"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3E62D2CE" w14:textId="3828237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през1965г. Първоначално предназначение: пилотен проучвателен сондаж Добив на газ: 1966-1974 г. Настоящо предназначение: </w:t>
      </w:r>
      <w:r w:rsidR="001F666A" w:rsidRPr="001F666A">
        <w:rPr>
          <w:rFonts w:eastAsia="Calibri" w:cs="Arial"/>
          <w:bCs/>
          <w:color w:val="000000" w:themeColor="text1"/>
          <w:szCs w:val="22"/>
          <w:lang w:val="bg-BG"/>
        </w:rPr>
        <w:t>ПГХ добивно/ нагнетателен сондаж</w:t>
      </w:r>
      <w:r w:rsidRPr="00735563">
        <w:rPr>
          <w:rFonts w:eastAsia="Calibri" w:cs="Arial"/>
          <w:bCs/>
          <w:color w:val="000000" w:themeColor="text1"/>
          <w:szCs w:val="22"/>
          <w:lang w:val="bg-BG"/>
        </w:rPr>
        <w:t>. Измервания на техническото състояние - Geolint 2001 г</w:t>
      </w:r>
      <w:r w:rsidRPr="00A92A6E">
        <w:rPr>
          <w:rFonts w:eastAsia="Calibri" w:cs="Arial"/>
          <w:bCs/>
          <w:strike/>
          <w:color w:val="000000" w:themeColor="text1"/>
          <w:szCs w:val="22"/>
          <w:lang w:val="bg-BG"/>
        </w:rPr>
        <w:t xml:space="preserve">. </w:t>
      </w:r>
    </w:p>
    <w:p w14:paraId="703E0478" w14:textId="77777777" w:rsidR="00CD6FAE" w:rsidRPr="00735563" w:rsidRDefault="00CD6FAE" w:rsidP="00CD6FAE">
      <w:pPr>
        <w:spacing w:before="0" w:line="264" w:lineRule="auto"/>
        <w:rPr>
          <w:rFonts w:eastAsia="Calibri" w:cs="Arial"/>
          <w:bCs/>
          <w:color w:val="000000" w:themeColor="text1"/>
          <w:szCs w:val="22"/>
          <w:lang w:val="bg-BG"/>
        </w:rPr>
      </w:pPr>
    </w:p>
    <w:p w14:paraId="163E756B"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752B4D3B" w14:textId="3B755A58"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_Ref141572629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11</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193EB597"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cs="Arial"/>
          <w:noProof/>
          <w:szCs w:val="22"/>
        </w:rPr>
        <w:drawing>
          <wp:inline distT="0" distB="0" distL="0" distR="0" wp14:anchorId="11A155F7" wp14:editId="756BAB76">
            <wp:extent cx="6030595" cy="3418840"/>
            <wp:effectExtent l="0" t="0" r="8255" b="0"/>
            <wp:docPr id="1218317341" name="Picture 1" descr="A white sheet with yellow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317341" name="Picture 1" descr="A white sheet with yellow text&#10;&#10;Description automatically generated"/>
                    <pic:cNvPicPr/>
                  </pic:nvPicPr>
                  <pic:blipFill>
                    <a:blip r:embed="rId15"/>
                    <a:stretch>
                      <a:fillRect/>
                    </a:stretch>
                  </pic:blipFill>
                  <pic:spPr>
                    <a:xfrm>
                      <a:off x="0" y="0"/>
                      <a:ext cx="6030595" cy="3418840"/>
                    </a:xfrm>
                    <a:prstGeom prst="rect">
                      <a:avLst/>
                    </a:prstGeom>
                  </pic:spPr>
                </pic:pic>
              </a:graphicData>
            </a:graphic>
          </wp:inline>
        </w:drawing>
      </w:r>
    </w:p>
    <w:p w14:paraId="15C91DBA" w14:textId="6BA05885" w:rsidR="00CD6FAE" w:rsidRPr="00735563" w:rsidRDefault="00CD6FAE" w:rsidP="00CD6FAE">
      <w:pPr>
        <w:pStyle w:val="Caption"/>
        <w:spacing w:after="60" w:line="264" w:lineRule="auto"/>
        <w:jc w:val="center"/>
        <w:rPr>
          <w:rFonts w:cs="Arial"/>
          <w:sz w:val="22"/>
          <w:szCs w:val="22"/>
          <w:lang w:val="bg-BG"/>
        </w:rPr>
      </w:pPr>
      <w:bookmarkStart w:id="20" w:name="_Ref141572629"/>
      <w:bookmarkStart w:id="21" w:name="_Toc143101060"/>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11</w:t>
      </w:r>
      <w:r w:rsidRPr="00735563">
        <w:rPr>
          <w:rFonts w:cs="Arial"/>
          <w:sz w:val="22"/>
          <w:szCs w:val="22"/>
          <w:lang w:val="bg-BG"/>
        </w:rPr>
        <w:fldChar w:fldCharType="end"/>
      </w:r>
      <w:bookmarkEnd w:id="20"/>
      <w:r w:rsidRPr="00735563">
        <w:rPr>
          <w:rFonts w:cs="Arial"/>
          <w:sz w:val="22"/>
          <w:szCs w:val="22"/>
          <w:lang w:val="bg-BG"/>
        </w:rPr>
        <w:t>. Резюме на конструкцията на сондаж P-9</w:t>
      </w:r>
      <w:bookmarkEnd w:id="21"/>
    </w:p>
    <w:p w14:paraId="5F862111" w14:textId="77777777" w:rsidR="00CD6FAE" w:rsidRPr="00735563" w:rsidRDefault="00CD6FAE" w:rsidP="00CD6FAE">
      <w:pPr>
        <w:spacing w:before="0" w:line="264" w:lineRule="auto"/>
        <w:rPr>
          <w:rFonts w:cs="Arial"/>
          <w:szCs w:val="22"/>
          <w:lang w:val="bg-BG"/>
        </w:rPr>
      </w:pPr>
    </w:p>
    <w:p w14:paraId="37AF615E"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Р-10</w:t>
      </w:r>
    </w:p>
    <w:p w14:paraId="5E3724F8"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29B5501C" w14:textId="77777777" w:rsidTr="00D40C54">
        <w:trPr>
          <w:trHeight w:val="255"/>
        </w:trPr>
        <w:tc>
          <w:tcPr>
            <w:tcW w:w="1266" w:type="dxa"/>
            <w:shd w:val="clear" w:color="auto" w:fill="auto"/>
            <w:noWrap/>
            <w:vAlign w:val="bottom"/>
            <w:hideMark/>
          </w:tcPr>
          <w:p w14:paraId="0492256C"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75B2663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58083ED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4F5FCFD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0F6B1080" w14:textId="77777777" w:rsidTr="00D40C54">
        <w:trPr>
          <w:trHeight w:val="270"/>
        </w:trPr>
        <w:tc>
          <w:tcPr>
            <w:tcW w:w="1266" w:type="dxa"/>
            <w:shd w:val="clear" w:color="auto" w:fill="auto"/>
            <w:noWrap/>
            <w:vAlign w:val="bottom"/>
            <w:hideMark/>
          </w:tcPr>
          <w:p w14:paraId="2BCF1651"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297FA9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5B75528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3EEC504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ACF721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53593AE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213528C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5CE5F8F6" w14:textId="77777777" w:rsidTr="00D40C54">
        <w:trPr>
          <w:trHeight w:val="270"/>
        </w:trPr>
        <w:tc>
          <w:tcPr>
            <w:tcW w:w="1266" w:type="dxa"/>
            <w:shd w:val="clear" w:color="auto" w:fill="auto"/>
            <w:noWrap/>
            <w:vAlign w:val="bottom"/>
          </w:tcPr>
          <w:p w14:paraId="1964B1AE"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Р-10</w:t>
            </w:r>
          </w:p>
        </w:tc>
        <w:tc>
          <w:tcPr>
            <w:tcW w:w="1350" w:type="dxa"/>
            <w:shd w:val="clear" w:color="auto" w:fill="auto"/>
            <w:noWrap/>
            <w:vAlign w:val="bottom"/>
          </w:tcPr>
          <w:p w14:paraId="4701160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4714124,83</w:t>
            </w:r>
          </w:p>
        </w:tc>
        <w:tc>
          <w:tcPr>
            <w:tcW w:w="1466" w:type="dxa"/>
            <w:shd w:val="clear" w:color="auto" w:fill="auto"/>
            <w:noWrap/>
            <w:vAlign w:val="bottom"/>
          </w:tcPr>
          <w:p w14:paraId="0FB6349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8525659,86</w:t>
            </w:r>
          </w:p>
        </w:tc>
        <w:tc>
          <w:tcPr>
            <w:tcW w:w="1733" w:type="dxa"/>
            <w:shd w:val="clear" w:color="auto" w:fill="auto"/>
            <w:noWrap/>
            <w:vAlign w:val="bottom"/>
          </w:tcPr>
          <w:p w14:paraId="5C0CC4A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46.8</w:t>
            </w:r>
          </w:p>
        </w:tc>
        <w:tc>
          <w:tcPr>
            <w:tcW w:w="1540" w:type="dxa"/>
            <w:shd w:val="clear" w:color="auto" w:fill="auto"/>
            <w:noWrap/>
            <w:vAlign w:val="bottom"/>
          </w:tcPr>
          <w:p w14:paraId="70E1D45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33' 09.1</w:t>
            </w:r>
          </w:p>
        </w:tc>
        <w:tc>
          <w:tcPr>
            <w:tcW w:w="1308" w:type="dxa"/>
            <w:shd w:val="clear" w:color="auto" w:fill="auto"/>
            <w:noWrap/>
            <w:vAlign w:val="bottom"/>
          </w:tcPr>
          <w:p w14:paraId="229B45D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4804291,002</w:t>
            </w:r>
          </w:p>
        </w:tc>
        <w:tc>
          <w:tcPr>
            <w:tcW w:w="1197" w:type="dxa"/>
            <w:shd w:val="clear" w:color="auto" w:fill="auto"/>
            <w:noWrap/>
            <w:vAlign w:val="bottom"/>
          </w:tcPr>
          <w:p w14:paraId="39D2893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706827,399</w:t>
            </w:r>
          </w:p>
        </w:tc>
      </w:tr>
    </w:tbl>
    <w:p w14:paraId="7D8CDF3D" w14:textId="77777777" w:rsidR="00CD6FAE" w:rsidRPr="00735563" w:rsidRDefault="00CD6FAE" w:rsidP="00CD6FAE">
      <w:pPr>
        <w:spacing w:before="0" w:line="264" w:lineRule="auto"/>
        <w:rPr>
          <w:rFonts w:eastAsia="Calibri" w:cs="Arial"/>
          <w:bCs/>
          <w:color w:val="000000" w:themeColor="text1"/>
          <w:szCs w:val="22"/>
          <w:lang w:val="bg-BG"/>
        </w:rPr>
      </w:pPr>
    </w:p>
    <w:p w14:paraId="205D1A41"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5248BB07" w14:textId="0BBA9D14" w:rsidR="00CD6FAE" w:rsidRPr="00735563" w:rsidRDefault="00CD6FAE" w:rsidP="008B62B3">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1964 г. Първоначално предназначение: дълбок проучвателен сондаж Добив на газ. Настоящо предназначение: експлоатационен сондаж. Измервания на техническото състояние - Schlumberger 2003 г., 2006 г. Сондажът показва добра поглъщаемост (в сравнение с другите сондажи на ПГХ Чирен), като постига максимален нагнетателен обем от 245800 Sm</w:t>
      </w:r>
      <w:r w:rsidRPr="00735563">
        <w:rPr>
          <w:rFonts w:eastAsia="Calibri" w:cs="Arial"/>
          <w:bCs/>
          <w:color w:val="000000" w:themeColor="text1"/>
          <w:szCs w:val="22"/>
          <w:vertAlign w:val="superscript"/>
          <w:lang w:val="bg-BG"/>
        </w:rPr>
        <w:t>3</w:t>
      </w:r>
      <w:r w:rsidRPr="00735563">
        <w:rPr>
          <w:rFonts w:eastAsia="Calibri" w:cs="Arial"/>
          <w:bCs/>
          <w:color w:val="000000" w:themeColor="text1"/>
          <w:szCs w:val="22"/>
          <w:lang w:val="bg-BG"/>
        </w:rPr>
        <w:t xml:space="preserve">/D (Schlumberger 2003 г.). </w:t>
      </w:r>
    </w:p>
    <w:p w14:paraId="4B3BD4E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5164A30C" w14:textId="24313EF1"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_Ref141572708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12</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1CCFF57A"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3E9DB9B0" wp14:editId="43E97D76">
            <wp:extent cx="5800725" cy="3219503"/>
            <wp:effectExtent l="0" t="0" r="0" b="0"/>
            <wp:docPr id="1152769105"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69105" name="Picture 1" descr="A table with numbers and letters&#10;&#10;Description automatically generated"/>
                    <pic:cNvPicPr/>
                  </pic:nvPicPr>
                  <pic:blipFill>
                    <a:blip r:embed="rId16"/>
                    <a:stretch>
                      <a:fillRect/>
                    </a:stretch>
                  </pic:blipFill>
                  <pic:spPr>
                    <a:xfrm>
                      <a:off x="0" y="0"/>
                      <a:ext cx="5806044" cy="3222455"/>
                    </a:xfrm>
                    <a:prstGeom prst="rect">
                      <a:avLst/>
                    </a:prstGeom>
                  </pic:spPr>
                </pic:pic>
              </a:graphicData>
            </a:graphic>
          </wp:inline>
        </w:drawing>
      </w:r>
    </w:p>
    <w:p w14:paraId="0482E57F" w14:textId="351F3294" w:rsidR="00CD6FAE" w:rsidRPr="007111E6" w:rsidRDefault="00CD6FAE" w:rsidP="007111E6">
      <w:pPr>
        <w:pStyle w:val="Caption"/>
        <w:spacing w:after="60" w:line="264" w:lineRule="auto"/>
        <w:jc w:val="center"/>
        <w:rPr>
          <w:rFonts w:cs="Arial"/>
          <w:sz w:val="22"/>
          <w:szCs w:val="22"/>
          <w:lang w:val="bg-BG"/>
        </w:rPr>
      </w:pPr>
      <w:bookmarkStart w:id="22" w:name="_Ref141572708"/>
      <w:bookmarkStart w:id="23" w:name="_Toc143101061"/>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12</w:t>
      </w:r>
      <w:r w:rsidRPr="00735563">
        <w:rPr>
          <w:rFonts w:cs="Arial"/>
          <w:sz w:val="22"/>
          <w:szCs w:val="22"/>
          <w:lang w:val="bg-BG"/>
        </w:rPr>
        <w:fldChar w:fldCharType="end"/>
      </w:r>
      <w:bookmarkEnd w:id="22"/>
      <w:r w:rsidRPr="00735563">
        <w:rPr>
          <w:rFonts w:cs="Arial"/>
          <w:sz w:val="22"/>
          <w:szCs w:val="22"/>
          <w:lang w:val="bg-BG"/>
        </w:rPr>
        <w:t>. Резюме на конструкцията на сондаж P-10</w:t>
      </w:r>
      <w:bookmarkEnd w:id="23"/>
    </w:p>
    <w:p w14:paraId="2CAAE75E"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Р-11</w:t>
      </w:r>
    </w:p>
    <w:p w14:paraId="337ADDC3"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4AA828C4" w14:textId="77777777" w:rsidTr="00D40C54">
        <w:trPr>
          <w:trHeight w:val="255"/>
        </w:trPr>
        <w:tc>
          <w:tcPr>
            <w:tcW w:w="1266" w:type="dxa"/>
            <w:shd w:val="clear" w:color="auto" w:fill="auto"/>
            <w:noWrap/>
            <w:vAlign w:val="bottom"/>
            <w:hideMark/>
          </w:tcPr>
          <w:p w14:paraId="0B9A48CD" w14:textId="77777777" w:rsidR="00CD6FAE" w:rsidRPr="004D0CF9" w:rsidRDefault="00CD6FAE" w:rsidP="00D40C54">
            <w:pPr>
              <w:widowControl/>
              <w:autoSpaceDE/>
              <w:autoSpaceDN/>
              <w:adjustRightInd/>
              <w:spacing w:before="0" w:after="0"/>
              <w:jc w:val="left"/>
              <w:rPr>
                <w:rFonts w:eastAsia="Times New Roman" w:cs="Arial"/>
                <w:b/>
                <w:bCs/>
                <w:sz w:val="20"/>
                <w:lan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38E7947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2737C20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11C02E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0740DB7A" w14:textId="77777777" w:rsidTr="00D40C54">
        <w:trPr>
          <w:trHeight w:val="270"/>
        </w:trPr>
        <w:tc>
          <w:tcPr>
            <w:tcW w:w="1266" w:type="dxa"/>
            <w:shd w:val="clear" w:color="auto" w:fill="auto"/>
            <w:noWrap/>
            <w:vAlign w:val="bottom"/>
            <w:hideMark/>
          </w:tcPr>
          <w:p w14:paraId="3030C0A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595C355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41762C0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6D8507C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238920D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5EBD71C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24C3D14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5A585FD6" w14:textId="77777777" w:rsidTr="00D40C54">
        <w:trPr>
          <w:trHeight w:val="270"/>
        </w:trPr>
        <w:tc>
          <w:tcPr>
            <w:tcW w:w="1266" w:type="dxa"/>
            <w:shd w:val="clear" w:color="auto" w:fill="auto"/>
            <w:noWrap/>
            <w:vAlign w:val="bottom"/>
          </w:tcPr>
          <w:p w14:paraId="5E3097C2"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Р-11</w:t>
            </w:r>
          </w:p>
        </w:tc>
        <w:tc>
          <w:tcPr>
            <w:tcW w:w="1350" w:type="dxa"/>
            <w:shd w:val="clear" w:color="auto" w:fill="auto"/>
            <w:noWrap/>
            <w:vAlign w:val="bottom"/>
          </w:tcPr>
          <w:p w14:paraId="093ACF6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4715477,092</w:t>
            </w:r>
          </w:p>
        </w:tc>
        <w:tc>
          <w:tcPr>
            <w:tcW w:w="1466" w:type="dxa"/>
            <w:shd w:val="clear" w:color="auto" w:fill="auto"/>
            <w:noWrap/>
            <w:vAlign w:val="bottom"/>
          </w:tcPr>
          <w:p w14:paraId="3033B22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8524403,19</w:t>
            </w:r>
          </w:p>
        </w:tc>
        <w:tc>
          <w:tcPr>
            <w:tcW w:w="1733" w:type="dxa"/>
            <w:shd w:val="clear" w:color="auto" w:fill="auto"/>
            <w:noWrap/>
            <w:vAlign w:val="bottom"/>
          </w:tcPr>
          <w:p w14:paraId="4A4584A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22' 30.790"</w:t>
            </w:r>
          </w:p>
        </w:tc>
        <w:tc>
          <w:tcPr>
            <w:tcW w:w="1540" w:type="dxa"/>
            <w:shd w:val="clear" w:color="auto" w:fill="auto"/>
            <w:noWrap/>
            <w:vAlign w:val="bottom"/>
          </w:tcPr>
          <w:p w14:paraId="67FF3E1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32' 13.570"</w:t>
            </w:r>
          </w:p>
        </w:tc>
        <w:tc>
          <w:tcPr>
            <w:tcW w:w="1308" w:type="dxa"/>
            <w:shd w:val="clear" w:color="auto" w:fill="auto"/>
            <w:noWrap/>
            <w:vAlign w:val="bottom"/>
          </w:tcPr>
          <w:p w14:paraId="45FD7AA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4805609,968</w:t>
            </w:r>
          </w:p>
        </w:tc>
        <w:tc>
          <w:tcPr>
            <w:tcW w:w="1197" w:type="dxa"/>
            <w:shd w:val="clear" w:color="auto" w:fill="auto"/>
            <w:noWrap/>
            <w:vAlign w:val="bottom"/>
          </w:tcPr>
          <w:p w14:paraId="285830E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705536,1919</w:t>
            </w:r>
          </w:p>
        </w:tc>
      </w:tr>
    </w:tbl>
    <w:p w14:paraId="0B6179C0" w14:textId="77777777" w:rsidR="00CD6FAE" w:rsidRPr="00735563" w:rsidRDefault="00CD6FAE" w:rsidP="00CD6FAE">
      <w:pPr>
        <w:spacing w:before="0" w:line="264" w:lineRule="auto"/>
        <w:rPr>
          <w:rFonts w:eastAsia="Calibri" w:cs="Arial"/>
          <w:bCs/>
          <w:color w:val="000000" w:themeColor="text1"/>
          <w:szCs w:val="22"/>
          <w:lang w:val="bg-BG"/>
        </w:rPr>
      </w:pPr>
    </w:p>
    <w:p w14:paraId="35886888"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D1F0292" w14:textId="62CA6E30"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през1965 г. Първоначално предназначение: проучвателен сондаж Настоящо предназначение: наблюдателен. Измервания на техническото състояние: Schlumberger 2003 г., 2005 г., 2006 г.</w:t>
      </w:r>
      <w:r w:rsidR="008B62B3" w:rsidRPr="00A92A6E">
        <w:rPr>
          <w:rFonts w:eastAsia="Calibri" w:cs="Arial"/>
          <w:bCs/>
          <w:color w:val="000000" w:themeColor="text1"/>
          <w:szCs w:val="22"/>
          <w:lang w:val="bg-BG"/>
        </w:rPr>
        <w:t xml:space="preserve"> </w:t>
      </w:r>
      <w:r w:rsidRPr="00735563">
        <w:rPr>
          <w:rFonts w:eastAsia="Calibri" w:cs="Arial"/>
          <w:bCs/>
          <w:color w:val="000000" w:themeColor="text1"/>
          <w:szCs w:val="22"/>
          <w:lang w:val="bg-BG"/>
        </w:rPr>
        <w:t>Сондажът е оборудван за наблюдение в близост до водо-газовия контакт в резервоара на ПГХ. Няма информация за налягането между колоните.</w:t>
      </w:r>
    </w:p>
    <w:p w14:paraId="39B27AB9" w14:textId="77777777" w:rsidR="00CD6FAE" w:rsidRPr="00735563" w:rsidRDefault="00CD6FAE" w:rsidP="00CD6FAE">
      <w:pPr>
        <w:spacing w:before="0" w:line="264" w:lineRule="auto"/>
        <w:rPr>
          <w:rFonts w:eastAsia="Calibri" w:cs="Arial"/>
          <w:bCs/>
          <w:color w:val="000000" w:themeColor="text1"/>
          <w:szCs w:val="22"/>
          <w:lang w:val="bg-BG"/>
        </w:rPr>
      </w:pPr>
    </w:p>
    <w:p w14:paraId="0F1AE35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44ACBBCF" w14:textId="3A415EE7" w:rsidR="00CD6FAE" w:rsidRPr="00735563" w:rsidRDefault="00CD6FAE" w:rsidP="007111E6">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_Ref141572895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13</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31ADE02C"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eastAsia="Calibri" w:cs="Arial"/>
          <w:bCs/>
          <w:noProof/>
          <w:color w:val="000000" w:themeColor="text1"/>
          <w:szCs w:val="22"/>
        </w:rPr>
        <w:lastRenderedPageBreak/>
        <w:drawing>
          <wp:inline distT="0" distB="0" distL="0" distR="0" wp14:anchorId="6F7F009D" wp14:editId="764784B0">
            <wp:extent cx="6030686" cy="8211524"/>
            <wp:effectExtent l="0" t="0" r="8255" b="0"/>
            <wp:docPr id="1050432587" name="Picture 1" descr="A document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432587" name="Picture 1" descr="A document with numbers and letters&#10;&#10;Description automatically generated"/>
                    <pic:cNvPicPr/>
                  </pic:nvPicPr>
                  <pic:blipFill>
                    <a:blip r:embed="rId17"/>
                    <a:stretch>
                      <a:fillRect/>
                    </a:stretch>
                  </pic:blipFill>
                  <pic:spPr>
                    <a:xfrm>
                      <a:off x="0" y="0"/>
                      <a:ext cx="6041890" cy="8226780"/>
                    </a:xfrm>
                    <a:prstGeom prst="rect">
                      <a:avLst/>
                    </a:prstGeom>
                  </pic:spPr>
                </pic:pic>
              </a:graphicData>
            </a:graphic>
          </wp:inline>
        </w:drawing>
      </w:r>
    </w:p>
    <w:p w14:paraId="767DC801" w14:textId="64111F9F" w:rsidR="00CD6FAE" w:rsidRPr="00735563" w:rsidRDefault="00CD6FAE" w:rsidP="00CD6FAE">
      <w:pPr>
        <w:pStyle w:val="Caption"/>
        <w:spacing w:after="60" w:line="264" w:lineRule="auto"/>
        <w:jc w:val="center"/>
        <w:rPr>
          <w:rFonts w:cs="Arial"/>
          <w:sz w:val="22"/>
          <w:szCs w:val="22"/>
          <w:lang w:val="bg-BG"/>
        </w:rPr>
      </w:pPr>
      <w:bookmarkStart w:id="24" w:name="_Ref141572895"/>
      <w:bookmarkStart w:id="25" w:name="_Toc143101062"/>
      <w:r w:rsidRPr="00735563">
        <w:rPr>
          <w:rFonts w:cs="Arial"/>
          <w:sz w:val="22"/>
          <w:szCs w:val="22"/>
          <w:lang w:val="bg-BG"/>
        </w:rPr>
        <w:lastRenderedPageBreak/>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13</w:t>
      </w:r>
      <w:r w:rsidRPr="00735563">
        <w:rPr>
          <w:rFonts w:cs="Arial"/>
          <w:sz w:val="22"/>
          <w:szCs w:val="22"/>
          <w:lang w:val="bg-BG"/>
        </w:rPr>
        <w:fldChar w:fldCharType="end"/>
      </w:r>
      <w:bookmarkEnd w:id="24"/>
      <w:r w:rsidRPr="00735563">
        <w:rPr>
          <w:rFonts w:cs="Arial"/>
          <w:sz w:val="22"/>
          <w:szCs w:val="22"/>
          <w:lang w:val="bg-BG"/>
        </w:rPr>
        <w:t>. Резюме на конструкцията на сондаж P-11</w:t>
      </w:r>
      <w:bookmarkEnd w:id="25"/>
    </w:p>
    <w:p w14:paraId="526ECE44" w14:textId="77777777" w:rsidR="00CD6FAE" w:rsidRPr="00735563" w:rsidRDefault="00CD6FAE" w:rsidP="00CD6FAE">
      <w:pPr>
        <w:spacing w:before="0" w:line="264" w:lineRule="auto"/>
        <w:jc w:val="center"/>
        <w:rPr>
          <w:rFonts w:eastAsia="Calibri" w:cs="Arial"/>
          <w:bCs/>
          <w:color w:val="000000" w:themeColor="text1"/>
          <w:szCs w:val="22"/>
          <w:lang w:val="bg-BG"/>
        </w:rPr>
      </w:pPr>
    </w:p>
    <w:p w14:paraId="7FEBE2F0"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Р-12</w:t>
      </w:r>
    </w:p>
    <w:p w14:paraId="176E0208"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08EA6D49" w14:textId="77777777" w:rsidTr="00D40C54">
        <w:trPr>
          <w:trHeight w:val="255"/>
        </w:trPr>
        <w:tc>
          <w:tcPr>
            <w:tcW w:w="1266" w:type="dxa"/>
            <w:shd w:val="clear" w:color="auto" w:fill="auto"/>
            <w:noWrap/>
            <w:vAlign w:val="bottom"/>
            <w:hideMark/>
          </w:tcPr>
          <w:p w14:paraId="7250B5A9"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1D55FC8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06C64CE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0081A6D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DBFDFA9" w14:textId="77777777" w:rsidTr="00D40C54">
        <w:trPr>
          <w:trHeight w:val="270"/>
        </w:trPr>
        <w:tc>
          <w:tcPr>
            <w:tcW w:w="1266" w:type="dxa"/>
            <w:shd w:val="clear" w:color="auto" w:fill="auto"/>
            <w:noWrap/>
            <w:vAlign w:val="bottom"/>
            <w:hideMark/>
          </w:tcPr>
          <w:p w14:paraId="246F4192"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5B3337E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56F52B9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16953F2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76A3AC9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0020909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7C56EC9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01623DB7" w14:textId="77777777" w:rsidTr="00D40C54">
        <w:trPr>
          <w:trHeight w:val="270"/>
        </w:trPr>
        <w:tc>
          <w:tcPr>
            <w:tcW w:w="1266" w:type="dxa"/>
            <w:shd w:val="clear" w:color="auto" w:fill="auto"/>
            <w:noWrap/>
            <w:vAlign w:val="bottom"/>
          </w:tcPr>
          <w:p w14:paraId="34F4271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Е-12</w:t>
            </w:r>
          </w:p>
        </w:tc>
        <w:tc>
          <w:tcPr>
            <w:tcW w:w="1350" w:type="dxa"/>
            <w:shd w:val="clear" w:color="auto" w:fill="auto"/>
            <w:noWrap/>
            <w:vAlign w:val="bottom"/>
          </w:tcPr>
          <w:p w14:paraId="158C8F4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4711705,028</w:t>
            </w:r>
          </w:p>
        </w:tc>
        <w:tc>
          <w:tcPr>
            <w:tcW w:w="1466" w:type="dxa"/>
            <w:shd w:val="clear" w:color="auto" w:fill="auto"/>
            <w:noWrap/>
            <w:vAlign w:val="bottom"/>
          </w:tcPr>
          <w:p w14:paraId="4C60415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8530063,244</w:t>
            </w:r>
          </w:p>
        </w:tc>
        <w:tc>
          <w:tcPr>
            <w:tcW w:w="1733" w:type="dxa"/>
            <w:shd w:val="clear" w:color="auto" w:fill="auto"/>
            <w:noWrap/>
            <w:vAlign w:val="bottom"/>
          </w:tcPr>
          <w:p w14:paraId="23B6D40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27.734"</w:t>
            </w:r>
          </w:p>
        </w:tc>
        <w:tc>
          <w:tcPr>
            <w:tcW w:w="1540" w:type="dxa"/>
            <w:shd w:val="clear" w:color="auto" w:fill="auto"/>
            <w:noWrap/>
            <w:vAlign w:val="bottom"/>
          </w:tcPr>
          <w:p w14:paraId="37F130A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24.166"</w:t>
            </w:r>
          </w:p>
        </w:tc>
        <w:tc>
          <w:tcPr>
            <w:tcW w:w="1308" w:type="dxa"/>
            <w:shd w:val="clear" w:color="auto" w:fill="auto"/>
            <w:noWrap/>
            <w:vAlign w:val="bottom"/>
          </w:tcPr>
          <w:p w14:paraId="3AE4C9F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4801987,612</w:t>
            </w:r>
          </w:p>
        </w:tc>
        <w:tc>
          <w:tcPr>
            <w:tcW w:w="1197" w:type="dxa"/>
            <w:shd w:val="clear" w:color="auto" w:fill="auto"/>
            <w:noWrap/>
            <w:vAlign w:val="bottom"/>
          </w:tcPr>
          <w:p w14:paraId="7624EB4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711294,336</w:t>
            </w:r>
          </w:p>
        </w:tc>
      </w:tr>
    </w:tbl>
    <w:p w14:paraId="30E636FA" w14:textId="77777777" w:rsidR="00CD6FAE" w:rsidRPr="00735563" w:rsidRDefault="00CD6FAE" w:rsidP="00CD6FAE">
      <w:pPr>
        <w:spacing w:before="0" w:line="264" w:lineRule="auto"/>
        <w:rPr>
          <w:rFonts w:eastAsia="Calibri" w:cs="Arial"/>
          <w:bCs/>
          <w:color w:val="000000" w:themeColor="text1"/>
          <w:szCs w:val="22"/>
          <w:lang w:val="bg-BG"/>
        </w:rPr>
      </w:pPr>
    </w:p>
    <w:p w14:paraId="0AD7CFB8"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14487BFC"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1964 г. Първоначално предназначение: дълбок проучвателен сондаж Настоящо предназначение: ликвидиран сондаж. Сондажът не достига резервоара.</w:t>
      </w:r>
    </w:p>
    <w:p w14:paraId="3BC91BDF" w14:textId="77777777" w:rsidR="00CD6FAE" w:rsidRPr="00735563" w:rsidRDefault="00CD6FAE" w:rsidP="00CD6FAE">
      <w:pPr>
        <w:spacing w:before="0" w:line="264" w:lineRule="auto"/>
        <w:rPr>
          <w:rFonts w:eastAsia="Calibri" w:cs="Arial"/>
          <w:bCs/>
          <w:color w:val="000000" w:themeColor="text1"/>
          <w:szCs w:val="22"/>
          <w:lang w:val="bg-BG"/>
        </w:rPr>
      </w:pPr>
    </w:p>
    <w:p w14:paraId="2D3F0760"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660AC96F" w14:textId="662C6DBB"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_Ref141573149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14</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46DEA62D"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30BA454E" wp14:editId="7501946E">
            <wp:extent cx="5367611" cy="6791325"/>
            <wp:effectExtent l="0" t="0" r="5080" b="0"/>
            <wp:docPr id="810967100" name="Picture 1" descr="A document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967100" name="Picture 1" descr="A document with numbers and letters&#10;&#10;Description automatically generated"/>
                    <pic:cNvPicPr/>
                  </pic:nvPicPr>
                  <pic:blipFill>
                    <a:blip r:embed="rId18"/>
                    <a:stretch>
                      <a:fillRect/>
                    </a:stretch>
                  </pic:blipFill>
                  <pic:spPr>
                    <a:xfrm>
                      <a:off x="0" y="0"/>
                      <a:ext cx="5388968" cy="6818347"/>
                    </a:xfrm>
                    <a:prstGeom prst="rect">
                      <a:avLst/>
                    </a:prstGeom>
                  </pic:spPr>
                </pic:pic>
              </a:graphicData>
            </a:graphic>
          </wp:inline>
        </w:drawing>
      </w:r>
    </w:p>
    <w:p w14:paraId="6699FA0A" w14:textId="051B5358" w:rsidR="00CD6FAE" w:rsidRPr="00735563" w:rsidRDefault="00CD6FAE" w:rsidP="00CD6FAE">
      <w:pPr>
        <w:pStyle w:val="Caption"/>
        <w:spacing w:after="60" w:line="264" w:lineRule="auto"/>
        <w:jc w:val="center"/>
        <w:rPr>
          <w:rFonts w:cs="Arial"/>
          <w:sz w:val="22"/>
          <w:szCs w:val="22"/>
          <w:lang w:val="bg-BG"/>
        </w:rPr>
      </w:pPr>
      <w:bookmarkStart w:id="26" w:name="_Ref141573149"/>
      <w:bookmarkStart w:id="27" w:name="_Toc143101063"/>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14</w:t>
      </w:r>
      <w:r w:rsidRPr="00735563">
        <w:rPr>
          <w:rFonts w:cs="Arial"/>
          <w:sz w:val="22"/>
          <w:szCs w:val="22"/>
          <w:lang w:val="bg-BG"/>
        </w:rPr>
        <w:fldChar w:fldCharType="end"/>
      </w:r>
      <w:bookmarkEnd w:id="26"/>
      <w:r w:rsidRPr="00735563">
        <w:rPr>
          <w:rFonts w:cs="Arial"/>
          <w:sz w:val="22"/>
          <w:szCs w:val="22"/>
          <w:lang w:val="bg-BG"/>
        </w:rPr>
        <w:t>. Резюме на конструкцията на сондаж P-12</w:t>
      </w:r>
      <w:bookmarkEnd w:id="27"/>
    </w:p>
    <w:p w14:paraId="3C1A4ED7" w14:textId="77777777" w:rsidR="00CD6FAE" w:rsidRPr="00735563" w:rsidRDefault="00CD6FAE" w:rsidP="00CD6FAE">
      <w:pPr>
        <w:spacing w:before="0" w:line="264" w:lineRule="auto"/>
        <w:rPr>
          <w:rFonts w:eastAsia="Calibri" w:cs="Arial"/>
          <w:b/>
          <w:color w:val="000000" w:themeColor="text1"/>
          <w:szCs w:val="22"/>
          <w:lang w:val="bg-BG"/>
        </w:rPr>
      </w:pPr>
    </w:p>
    <w:p w14:paraId="584F5596"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Р-13</w:t>
      </w:r>
    </w:p>
    <w:p w14:paraId="76934045"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5DECA8DA" w14:textId="77777777" w:rsidTr="00D40C54">
        <w:trPr>
          <w:trHeight w:val="255"/>
        </w:trPr>
        <w:tc>
          <w:tcPr>
            <w:tcW w:w="1266" w:type="dxa"/>
            <w:shd w:val="clear" w:color="auto" w:fill="auto"/>
            <w:noWrap/>
            <w:vAlign w:val="bottom"/>
            <w:hideMark/>
          </w:tcPr>
          <w:p w14:paraId="0A157CAC" w14:textId="77777777" w:rsidR="00CD6FAE" w:rsidRPr="004D0CF9" w:rsidRDefault="00CD6FAE" w:rsidP="00D40C54">
            <w:pPr>
              <w:widowControl/>
              <w:autoSpaceDE/>
              <w:autoSpaceDN/>
              <w:adjustRightInd/>
              <w:spacing w:before="0" w:after="0"/>
              <w:jc w:val="left"/>
              <w:rPr>
                <w:rFonts w:eastAsia="Times New Roman" w:cs="Arial"/>
                <w:b/>
                <w:bCs/>
                <w:sz w:val="20"/>
                <w:lang w:eastAsia="bg-BG"/>
              </w:rPr>
            </w:pPr>
            <w:r w:rsidRPr="00B51322">
              <w:rPr>
                <w:rFonts w:eastAsia="Times New Roman" w:cs="Arial"/>
                <w:b/>
                <w:bCs/>
                <w:sz w:val="20"/>
                <w:lang w:val="bg-BG" w:eastAsia="bg-BG"/>
              </w:rPr>
              <w:t>Сонд</w:t>
            </w:r>
            <w:r>
              <w:rPr>
                <w:rFonts w:eastAsia="Times New Roman" w:cs="Arial"/>
                <w:b/>
                <w:bCs/>
                <w:sz w:val="20"/>
                <w:lang w:eastAsia="bg-BG"/>
              </w:rPr>
              <w:t>.</w:t>
            </w:r>
          </w:p>
        </w:tc>
        <w:tc>
          <w:tcPr>
            <w:tcW w:w="2816" w:type="dxa"/>
            <w:gridSpan w:val="2"/>
            <w:shd w:val="clear" w:color="auto" w:fill="auto"/>
            <w:noWrap/>
            <w:vAlign w:val="bottom"/>
            <w:hideMark/>
          </w:tcPr>
          <w:p w14:paraId="755C91A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7B4C6BD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3DD2E01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13A6676C" w14:textId="77777777" w:rsidTr="00D40C54">
        <w:trPr>
          <w:trHeight w:val="270"/>
        </w:trPr>
        <w:tc>
          <w:tcPr>
            <w:tcW w:w="1266" w:type="dxa"/>
            <w:shd w:val="clear" w:color="auto" w:fill="auto"/>
            <w:noWrap/>
            <w:vAlign w:val="bottom"/>
            <w:hideMark/>
          </w:tcPr>
          <w:p w14:paraId="5B1697BF"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0CC8717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00B5144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3DD8D1C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41F45FD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570C8D6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179A406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71B0EC02" w14:textId="77777777" w:rsidTr="00D40C54">
        <w:trPr>
          <w:trHeight w:val="270"/>
        </w:trPr>
        <w:tc>
          <w:tcPr>
            <w:tcW w:w="1266" w:type="dxa"/>
            <w:shd w:val="clear" w:color="auto" w:fill="auto"/>
            <w:noWrap/>
            <w:vAlign w:val="bottom"/>
          </w:tcPr>
          <w:p w14:paraId="71DA5B32"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lastRenderedPageBreak/>
              <w:t>Р-13</w:t>
            </w:r>
          </w:p>
        </w:tc>
        <w:tc>
          <w:tcPr>
            <w:tcW w:w="1350" w:type="dxa"/>
            <w:shd w:val="clear" w:color="auto" w:fill="auto"/>
            <w:noWrap/>
            <w:vAlign w:val="bottom"/>
          </w:tcPr>
          <w:p w14:paraId="60E9798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4713344,82</w:t>
            </w:r>
          </w:p>
        </w:tc>
        <w:tc>
          <w:tcPr>
            <w:tcW w:w="1466" w:type="dxa"/>
            <w:shd w:val="clear" w:color="auto" w:fill="auto"/>
            <w:noWrap/>
            <w:vAlign w:val="bottom"/>
          </w:tcPr>
          <w:p w14:paraId="77E7633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8530845,12</w:t>
            </w:r>
          </w:p>
        </w:tc>
        <w:tc>
          <w:tcPr>
            <w:tcW w:w="1733" w:type="dxa"/>
            <w:shd w:val="clear" w:color="auto" w:fill="auto"/>
            <w:noWrap/>
            <w:vAlign w:val="bottom"/>
          </w:tcPr>
          <w:p w14:paraId="02D7146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20.7</w:t>
            </w:r>
          </w:p>
        </w:tc>
        <w:tc>
          <w:tcPr>
            <w:tcW w:w="1540" w:type="dxa"/>
            <w:shd w:val="clear" w:color="auto" w:fill="auto"/>
            <w:noWrap/>
            <w:vAlign w:val="bottom"/>
          </w:tcPr>
          <w:p w14:paraId="10363CA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59.2</w:t>
            </w:r>
          </w:p>
        </w:tc>
        <w:tc>
          <w:tcPr>
            <w:tcW w:w="1308" w:type="dxa"/>
            <w:shd w:val="clear" w:color="auto" w:fill="auto"/>
            <w:noWrap/>
            <w:vAlign w:val="bottom"/>
          </w:tcPr>
          <w:p w14:paraId="0BC0F9C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4803646,323</w:t>
            </w:r>
          </w:p>
        </w:tc>
        <w:tc>
          <w:tcPr>
            <w:tcW w:w="1197" w:type="dxa"/>
            <w:shd w:val="clear" w:color="auto" w:fill="auto"/>
            <w:noWrap/>
            <w:vAlign w:val="bottom"/>
          </w:tcPr>
          <w:p w14:paraId="053C345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712031,939</w:t>
            </w:r>
          </w:p>
        </w:tc>
      </w:tr>
    </w:tbl>
    <w:p w14:paraId="2B5AF2FA" w14:textId="77777777" w:rsidR="00CD6FAE" w:rsidRPr="00735563" w:rsidRDefault="00CD6FAE" w:rsidP="00CD6FAE">
      <w:pPr>
        <w:spacing w:before="0" w:line="264" w:lineRule="auto"/>
        <w:rPr>
          <w:rFonts w:eastAsia="Calibri" w:cs="Arial"/>
          <w:bCs/>
          <w:color w:val="000000" w:themeColor="text1"/>
          <w:szCs w:val="22"/>
          <w:lang w:val="bg-BG"/>
        </w:rPr>
      </w:pPr>
    </w:p>
    <w:p w14:paraId="5B282A2C"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2EE6D385" w14:textId="05FD06E5"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1965 г. Първоначално предназначение: проучвателен сондаж. Настоящо предназначение: Добивно/нагнетателен. В експлоатация: от 1997 г. Измервания на техническото състояние: Geolint</w:t>
      </w:r>
      <w:r w:rsidR="007111E6">
        <w:rPr>
          <w:rFonts w:eastAsia="Calibri" w:cs="Arial"/>
          <w:bCs/>
          <w:color w:val="000000" w:themeColor="text1"/>
          <w:szCs w:val="22"/>
          <w:lang w:val="bg-BG"/>
        </w:rPr>
        <w:t xml:space="preserve"> 2001 г., Schlumberger 2003 г.</w:t>
      </w:r>
      <w:r w:rsidRPr="00735563">
        <w:rPr>
          <w:rFonts w:eastAsia="Calibri" w:cs="Arial"/>
          <w:bCs/>
          <w:color w:val="000000" w:themeColor="text1"/>
          <w:szCs w:val="22"/>
          <w:lang w:val="bg-BG"/>
        </w:rPr>
        <w:t xml:space="preserve"> Сондажът е оборудван като добивно/нагнетателен в ПГХ с пакер и API свръзка на ПКТ. Не е документирано наличие на газ в задтръбията на сондажа.</w:t>
      </w:r>
    </w:p>
    <w:p w14:paraId="684D609E" w14:textId="77777777" w:rsidR="00CD6FAE" w:rsidRPr="00735563" w:rsidRDefault="00CD6FAE" w:rsidP="00CD6FAE">
      <w:pPr>
        <w:spacing w:before="0" w:line="264" w:lineRule="auto"/>
        <w:rPr>
          <w:rFonts w:eastAsia="Calibri" w:cs="Arial"/>
          <w:bCs/>
          <w:color w:val="000000" w:themeColor="text1"/>
          <w:szCs w:val="22"/>
          <w:lang w:val="bg-BG"/>
        </w:rPr>
      </w:pPr>
    </w:p>
    <w:p w14:paraId="7B807C4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0B2D1C7F" w14:textId="33C83EE2"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_Ref141573240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15</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5CAAE01E"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58A82AA8" wp14:editId="4679620C">
            <wp:extent cx="5781675" cy="1767316"/>
            <wp:effectExtent l="0" t="0" r="0" b="4445"/>
            <wp:docPr id="360764627"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764627" name="Picture 1" descr="A screenshot of a document&#10;&#10;Description automatically generated"/>
                    <pic:cNvPicPr/>
                  </pic:nvPicPr>
                  <pic:blipFill>
                    <a:blip r:embed="rId19"/>
                    <a:stretch>
                      <a:fillRect/>
                    </a:stretch>
                  </pic:blipFill>
                  <pic:spPr>
                    <a:xfrm>
                      <a:off x="0" y="0"/>
                      <a:ext cx="5787620" cy="1769133"/>
                    </a:xfrm>
                    <a:prstGeom prst="rect">
                      <a:avLst/>
                    </a:prstGeom>
                  </pic:spPr>
                </pic:pic>
              </a:graphicData>
            </a:graphic>
          </wp:inline>
        </w:drawing>
      </w:r>
    </w:p>
    <w:p w14:paraId="2264D0A4" w14:textId="578E416A" w:rsidR="00CD6FAE" w:rsidRPr="00735563" w:rsidRDefault="00CD6FAE" w:rsidP="00CD6FAE">
      <w:pPr>
        <w:pStyle w:val="Caption"/>
        <w:spacing w:after="60" w:line="264" w:lineRule="auto"/>
        <w:jc w:val="center"/>
        <w:rPr>
          <w:rFonts w:cs="Arial"/>
          <w:sz w:val="22"/>
          <w:szCs w:val="22"/>
          <w:lang w:val="bg-BG"/>
        </w:rPr>
      </w:pPr>
      <w:bookmarkStart w:id="28" w:name="_Ref141573240"/>
      <w:bookmarkStart w:id="29" w:name="_Toc143101064"/>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15</w:t>
      </w:r>
      <w:r w:rsidRPr="00735563">
        <w:rPr>
          <w:rFonts w:cs="Arial"/>
          <w:sz w:val="22"/>
          <w:szCs w:val="22"/>
          <w:lang w:val="bg-BG"/>
        </w:rPr>
        <w:fldChar w:fldCharType="end"/>
      </w:r>
      <w:bookmarkEnd w:id="28"/>
      <w:r w:rsidRPr="00735563">
        <w:rPr>
          <w:rFonts w:cs="Arial"/>
          <w:sz w:val="22"/>
          <w:szCs w:val="22"/>
          <w:lang w:val="bg-BG"/>
        </w:rPr>
        <w:t>. Резюме на конструкцията на сондаж P-13</w:t>
      </w:r>
      <w:bookmarkEnd w:id="29"/>
    </w:p>
    <w:p w14:paraId="10A4F315" w14:textId="77777777" w:rsidR="00CD6FAE" w:rsidRPr="00735563" w:rsidRDefault="00CD6FAE" w:rsidP="00CD6FAE">
      <w:pPr>
        <w:spacing w:before="0" w:line="264" w:lineRule="auto"/>
        <w:rPr>
          <w:rFonts w:cs="Arial"/>
          <w:szCs w:val="22"/>
          <w:lang w:val="bg-BG"/>
        </w:rPr>
      </w:pPr>
    </w:p>
    <w:p w14:paraId="230E1564"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Р-14</w:t>
      </w:r>
    </w:p>
    <w:p w14:paraId="6E576FF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 – WGS 84, UTM 34N:</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0A5824F2" w14:textId="77777777" w:rsidTr="00D40C54">
        <w:trPr>
          <w:trHeight w:val="255"/>
        </w:trPr>
        <w:tc>
          <w:tcPr>
            <w:tcW w:w="1266" w:type="dxa"/>
            <w:shd w:val="clear" w:color="auto" w:fill="auto"/>
            <w:noWrap/>
            <w:vAlign w:val="bottom"/>
            <w:hideMark/>
          </w:tcPr>
          <w:p w14:paraId="2B6F8AB6"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7129274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52D4D3B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49CAF65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742ABEC3" w14:textId="77777777" w:rsidTr="00D40C54">
        <w:trPr>
          <w:trHeight w:val="270"/>
        </w:trPr>
        <w:tc>
          <w:tcPr>
            <w:tcW w:w="1266" w:type="dxa"/>
            <w:shd w:val="clear" w:color="auto" w:fill="auto"/>
            <w:noWrap/>
            <w:vAlign w:val="bottom"/>
            <w:hideMark/>
          </w:tcPr>
          <w:p w14:paraId="728E0F22"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EE7868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232100E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442D3EB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16CAE7C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012B01E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9F4ECB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7AD932C" w14:textId="77777777" w:rsidTr="00D40C54">
        <w:trPr>
          <w:trHeight w:val="270"/>
        </w:trPr>
        <w:tc>
          <w:tcPr>
            <w:tcW w:w="1266" w:type="dxa"/>
            <w:shd w:val="clear" w:color="auto" w:fill="auto"/>
            <w:noWrap/>
            <w:vAlign w:val="bottom"/>
          </w:tcPr>
          <w:p w14:paraId="26E53BAC"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Р-14</w:t>
            </w:r>
          </w:p>
        </w:tc>
        <w:tc>
          <w:tcPr>
            <w:tcW w:w="1350" w:type="dxa"/>
            <w:shd w:val="clear" w:color="auto" w:fill="auto"/>
            <w:noWrap/>
            <w:vAlign w:val="bottom"/>
          </w:tcPr>
          <w:p w14:paraId="432F00A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4710569,997</w:t>
            </w:r>
          </w:p>
        </w:tc>
        <w:tc>
          <w:tcPr>
            <w:tcW w:w="1466" w:type="dxa"/>
            <w:shd w:val="clear" w:color="auto" w:fill="auto"/>
            <w:noWrap/>
            <w:vAlign w:val="bottom"/>
          </w:tcPr>
          <w:p w14:paraId="7D384E2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8534174,319</w:t>
            </w:r>
          </w:p>
        </w:tc>
        <w:tc>
          <w:tcPr>
            <w:tcW w:w="1733" w:type="dxa"/>
            <w:shd w:val="clear" w:color="auto" w:fill="auto"/>
            <w:noWrap/>
            <w:vAlign w:val="bottom"/>
          </w:tcPr>
          <w:p w14:paraId="741BC97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19' 50.258"</w:t>
            </w:r>
          </w:p>
        </w:tc>
        <w:tc>
          <w:tcPr>
            <w:tcW w:w="1540" w:type="dxa"/>
            <w:shd w:val="clear" w:color="auto" w:fill="auto"/>
            <w:noWrap/>
            <w:vAlign w:val="bottom"/>
          </w:tcPr>
          <w:p w14:paraId="690CF88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39' 26.400"</w:t>
            </w:r>
          </w:p>
        </w:tc>
        <w:tc>
          <w:tcPr>
            <w:tcW w:w="1308" w:type="dxa"/>
            <w:shd w:val="clear" w:color="auto" w:fill="auto"/>
            <w:noWrap/>
            <w:vAlign w:val="bottom"/>
          </w:tcPr>
          <w:p w14:paraId="31A8321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4800960,909</w:t>
            </w:r>
          </w:p>
        </w:tc>
        <w:tc>
          <w:tcPr>
            <w:tcW w:w="1197" w:type="dxa"/>
            <w:shd w:val="clear" w:color="auto" w:fill="auto"/>
            <w:noWrap/>
            <w:vAlign w:val="bottom"/>
          </w:tcPr>
          <w:p w14:paraId="1C9628F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715434,5212</w:t>
            </w:r>
          </w:p>
        </w:tc>
      </w:tr>
    </w:tbl>
    <w:p w14:paraId="68F3CEDB" w14:textId="77777777" w:rsidR="00CD6FAE" w:rsidRPr="00735563" w:rsidRDefault="00CD6FAE" w:rsidP="00CD6FAE">
      <w:pPr>
        <w:spacing w:before="0" w:line="264" w:lineRule="auto"/>
        <w:rPr>
          <w:rFonts w:eastAsia="Calibri" w:cs="Arial"/>
          <w:bCs/>
          <w:color w:val="000000" w:themeColor="text1"/>
          <w:szCs w:val="22"/>
          <w:lang w:val="bg-BG"/>
        </w:rPr>
      </w:pPr>
    </w:p>
    <w:p w14:paraId="6C539986"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5E358E15" w14:textId="3CD59DA3"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през1965 г. Първоначално предназначение: проучвателен сондаж Настоящо предназначение: ПГХ наблюдателен сондаж</w:t>
      </w:r>
      <w:r w:rsidR="00151B9D" w:rsidRPr="00A92A6E">
        <w:rPr>
          <w:rFonts w:eastAsia="Calibri" w:cs="Arial"/>
          <w:bCs/>
          <w:color w:val="000000" w:themeColor="text1"/>
          <w:szCs w:val="22"/>
          <w:lang w:val="bg-BG"/>
        </w:rPr>
        <w:t>.</w:t>
      </w:r>
      <w:r w:rsidRPr="00735563">
        <w:rPr>
          <w:rFonts w:eastAsia="Calibri" w:cs="Arial"/>
          <w:bCs/>
          <w:color w:val="000000" w:themeColor="text1"/>
          <w:szCs w:val="22"/>
          <w:lang w:val="bg-BG"/>
        </w:rPr>
        <w:t xml:space="preserve"> Няма информация за качеството на цимента и налягането между колоните.</w:t>
      </w:r>
    </w:p>
    <w:p w14:paraId="4798A4C1" w14:textId="77777777" w:rsidR="00CD6FAE" w:rsidRPr="00735563" w:rsidRDefault="00CD6FAE" w:rsidP="00CD6FAE">
      <w:pPr>
        <w:spacing w:before="0" w:line="264" w:lineRule="auto"/>
        <w:rPr>
          <w:rFonts w:eastAsia="Calibri" w:cs="Arial"/>
          <w:bCs/>
          <w:color w:val="000000" w:themeColor="text1"/>
          <w:szCs w:val="22"/>
          <w:lang w:val="bg-BG"/>
        </w:rPr>
      </w:pPr>
    </w:p>
    <w:p w14:paraId="45F553E2"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6F9FE1C9" w14:textId="2621B6C3"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_Ref141573317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16</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63A5D04E"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39B3393B" wp14:editId="2BA7623A">
            <wp:extent cx="5761643" cy="4829175"/>
            <wp:effectExtent l="0" t="0" r="0" b="0"/>
            <wp:docPr id="983799508"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799508" name="Picture 1" descr="A screenshot of a document&#10;&#10;Description automatically generated"/>
                    <pic:cNvPicPr/>
                  </pic:nvPicPr>
                  <pic:blipFill>
                    <a:blip r:embed="rId20"/>
                    <a:stretch>
                      <a:fillRect/>
                    </a:stretch>
                  </pic:blipFill>
                  <pic:spPr>
                    <a:xfrm>
                      <a:off x="0" y="0"/>
                      <a:ext cx="5769297" cy="4835591"/>
                    </a:xfrm>
                    <a:prstGeom prst="rect">
                      <a:avLst/>
                    </a:prstGeom>
                  </pic:spPr>
                </pic:pic>
              </a:graphicData>
            </a:graphic>
          </wp:inline>
        </w:drawing>
      </w:r>
    </w:p>
    <w:p w14:paraId="6B353CF0" w14:textId="077287FA" w:rsidR="00CD6FAE" w:rsidRPr="00735563" w:rsidRDefault="00CD6FAE" w:rsidP="00CD6FAE">
      <w:pPr>
        <w:pStyle w:val="Caption"/>
        <w:spacing w:after="60" w:line="264" w:lineRule="auto"/>
        <w:jc w:val="center"/>
        <w:rPr>
          <w:rFonts w:cs="Arial"/>
          <w:sz w:val="22"/>
          <w:szCs w:val="22"/>
          <w:lang w:val="bg-BG"/>
        </w:rPr>
      </w:pPr>
      <w:bookmarkStart w:id="30" w:name="_Ref141573317"/>
      <w:bookmarkStart w:id="31" w:name="_Toc143101065"/>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16</w:t>
      </w:r>
      <w:r w:rsidRPr="00735563">
        <w:rPr>
          <w:rFonts w:cs="Arial"/>
          <w:sz w:val="22"/>
          <w:szCs w:val="22"/>
          <w:lang w:val="bg-BG"/>
        </w:rPr>
        <w:fldChar w:fldCharType="end"/>
      </w:r>
      <w:bookmarkEnd w:id="30"/>
      <w:r w:rsidRPr="00735563">
        <w:rPr>
          <w:rFonts w:cs="Arial"/>
          <w:sz w:val="22"/>
          <w:szCs w:val="22"/>
          <w:lang w:val="bg-BG"/>
        </w:rPr>
        <w:t>. Резюме на конструкцията на сондаж P-14</w:t>
      </w:r>
      <w:bookmarkEnd w:id="31"/>
    </w:p>
    <w:p w14:paraId="746FC602" w14:textId="77777777" w:rsidR="00CD6FAE" w:rsidRPr="00735563" w:rsidRDefault="00CD6FAE" w:rsidP="00CD6FAE">
      <w:pPr>
        <w:spacing w:before="0" w:line="264" w:lineRule="auto"/>
        <w:rPr>
          <w:rFonts w:cs="Arial"/>
          <w:szCs w:val="22"/>
          <w:lang w:val="bg-BG"/>
        </w:rPr>
      </w:pPr>
    </w:p>
    <w:p w14:paraId="7F0C409F"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Р-15</w:t>
      </w:r>
    </w:p>
    <w:p w14:paraId="14180462"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337D2" w14:paraId="7F493A48" w14:textId="77777777" w:rsidTr="00D40C54">
        <w:trPr>
          <w:trHeight w:val="255"/>
        </w:trPr>
        <w:tc>
          <w:tcPr>
            <w:tcW w:w="1266" w:type="dxa"/>
            <w:shd w:val="clear" w:color="auto" w:fill="auto"/>
            <w:noWrap/>
            <w:vAlign w:val="bottom"/>
            <w:hideMark/>
          </w:tcPr>
          <w:p w14:paraId="786CD760"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337D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028F6B6D"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5318D74A"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7B080F8B"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UTM</w:t>
            </w:r>
          </w:p>
        </w:tc>
      </w:tr>
      <w:tr w:rsidR="00CD6FAE" w:rsidRPr="00B337D2" w14:paraId="5BFAF67D" w14:textId="77777777" w:rsidTr="00D40C54">
        <w:trPr>
          <w:trHeight w:val="270"/>
        </w:trPr>
        <w:tc>
          <w:tcPr>
            <w:tcW w:w="1266" w:type="dxa"/>
            <w:shd w:val="clear" w:color="auto" w:fill="auto"/>
            <w:noWrap/>
            <w:vAlign w:val="bottom"/>
            <w:hideMark/>
          </w:tcPr>
          <w:p w14:paraId="374DE6D9"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337D2">
              <w:rPr>
                <w:rFonts w:eastAsia="Times New Roman" w:cs="Arial"/>
                <w:b/>
                <w:bCs/>
                <w:sz w:val="20"/>
                <w:lang w:val="bg-BG" w:eastAsia="bg-BG"/>
              </w:rPr>
              <w:t> </w:t>
            </w:r>
          </w:p>
        </w:tc>
        <w:tc>
          <w:tcPr>
            <w:tcW w:w="1350" w:type="dxa"/>
            <w:shd w:val="clear" w:color="auto" w:fill="auto"/>
            <w:noWrap/>
            <w:vAlign w:val="bottom"/>
            <w:hideMark/>
          </w:tcPr>
          <w:p w14:paraId="429DF510"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X/м/</w:t>
            </w:r>
          </w:p>
        </w:tc>
        <w:tc>
          <w:tcPr>
            <w:tcW w:w="1466" w:type="dxa"/>
            <w:shd w:val="clear" w:color="auto" w:fill="auto"/>
            <w:noWrap/>
            <w:vAlign w:val="bottom"/>
            <w:hideMark/>
          </w:tcPr>
          <w:p w14:paraId="40CF45AC"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Y/м/</w:t>
            </w:r>
          </w:p>
        </w:tc>
        <w:tc>
          <w:tcPr>
            <w:tcW w:w="1733" w:type="dxa"/>
            <w:shd w:val="clear" w:color="auto" w:fill="auto"/>
            <w:noWrap/>
            <w:vAlign w:val="bottom"/>
            <w:hideMark/>
          </w:tcPr>
          <w:p w14:paraId="6AB0AFAC"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B / ° ' ''  /</w:t>
            </w:r>
          </w:p>
        </w:tc>
        <w:tc>
          <w:tcPr>
            <w:tcW w:w="1540" w:type="dxa"/>
            <w:shd w:val="clear" w:color="auto" w:fill="auto"/>
            <w:noWrap/>
            <w:vAlign w:val="bottom"/>
            <w:hideMark/>
          </w:tcPr>
          <w:p w14:paraId="175051AC"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L / ° ' ''  /</w:t>
            </w:r>
          </w:p>
        </w:tc>
        <w:tc>
          <w:tcPr>
            <w:tcW w:w="1308" w:type="dxa"/>
            <w:shd w:val="clear" w:color="auto" w:fill="auto"/>
            <w:noWrap/>
            <w:vAlign w:val="bottom"/>
            <w:hideMark/>
          </w:tcPr>
          <w:p w14:paraId="7F59F472"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X/м/</w:t>
            </w:r>
          </w:p>
        </w:tc>
        <w:tc>
          <w:tcPr>
            <w:tcW w:w="1197" w:type="dxa"/>
            <w:shd w:val="clear" w:color="auto" w:fill="auto"/>
            <w:noWrap/>
            <w:vAlign w:val="bottom"/>
            <w:hideMark/>
          </w:tcPr>
          <w:p w14:paraId="3903A5C3"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eastAsia="Times New Roman" w:cs="Arial"/>
                <w:b/>
                <w:bCs/>
                <w:sz w:val="20"/>
                <w:lang w:val="bg-BG" w:eastAsia="bg-BG"/>
              </w:rPr>
              <w:t>Y/м/</w:t>
            </w:r>
          </w:p>
        </w:tc>
      </w:tr>
      <w:tr w:rsidR="00CD6FAE" w:rsidRPr="00B51322" w14:paraId="2BA2E870" w14:textId="77777777" w:rsidTr="00D40C54">
        <w:trPr>
          <w:trHeight w:val="270"/>
        </w:trPr>
        <w:tc>
          <w:tcPr>
            <w:tcW w:w="1266" w:type="dxa"/>
            <w:shd w:val="clear" w:color="auto" w:fill="auto"/>
            <w:noWrap/>
            <w:vAlign w:val="bottom"/>
          </w:tcPr>
          <w:p w14:paraId="45CF12A5"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337D2">
              <w:rPr>
                <w:rFonts w:cs="Arial"/>
                <w:b/>
                <w:bCs/>
                <w:sz w:val="20"/>
                <w:lang w:val="bg-BG"/>
              </w:rPr>
              <w:t>Р</w:t>
            </w:r>
            <w:r w:rsidRPr="00B337D2">
              <w:rPr>
                <w:rFonts w:cs="Arial"/>
                <w:b/>
                <w:bCs/>
                <w:sz w:val="20"/>
              </w:rPr>
              <w:t>-15</w:t>
            </w:r>
          </w:p>
        </w:tc>
        <w:tc>
          <w:tcPr>
            <w:tcW w:w="1350" w:type="dxa"/>
            <w:shd w:val="clear" w:color="auto" w:fill="auto"/>
            <w:noWrap/>
            <w:vAlign w:val="bottom"/>
          </w:tcPr>
          <w:p w14:paraId="340B19BC"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cs="Arial"/>
                <w:sz w:val="20"/>
              </w:rPr>
              <w:t>4711705,028</w:t>
            </w:r>
          </w:p>
        </w:tc>
        <w:tc>
          <w:tcPr>
            <w:tcW w:w="1466" w:type="dxa"/>
            <w:shd w:val="clear" w:color="auto" w:fill="auto"/>
            <w:noWrap/>
            <w:vAlign w:val="bottom"/>
          </w:tcPr>
          <w:p w14:paraId="28E71A50"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cs="Arial"/>
                <w:sz w:val="20"/>
              </w:rPr>
              <w:t>8530063,244</w:t>
            </w:r>
          </w:p>
        </w:tc>
        <w:tc>
          <w:tcPr>
            <w:tcW w:w="1733" w:type="dxa"/>
            <w:shd w:val="clear" w:color="auto" w:fill="auto"/>
            <w:noWrap/>
            <w:vAlign w:val="bottom"/>
          </w:tcPr>
          <w:p w14:paraId="44E940CF"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cs="Arial"/>
                <w:sz w:val="20"/>
              </w:rPr>
              <w:t>43° 20' 27.734"</w:t>
            </w:r>
          </w:p>
        </w:tc>
        <w:tc>
          <w:tcPr>
            <w:tcW w:w="1540" w:type="dxa"/>
            <w:shd w:val="clear" w:color="auto" w:fill="auto"/>
            <w:noWrap/>
            <w:vAlign w:val="bottom"/>
          </w:tcPr>
          <w:p w14:paraId="4368258F"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cs="Arial"/>
                <w:sz w:val="20"/>
              </w:rPr>
              <w:t>23° 36' 24.166"</w:t>
            </w:r>
          </w:p>
        </w:tc>
        <w:tc>
          <w:tcPr>
            <w:tcW w:w="1308" w:type="dxa"/>
            <w:shd w:val="clear" w:color="auto" w:fill="auto"/>
            <w:noWrap/>
            <w:vAlign w:val="bottom"/>
          </w:tcPr>
          <w:p w14:paraId="0D75A90F"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cs="Arial"/>
                <w:sz w:val="20"/>
              </w:rPr>
              <w:t>4801987,612</w:t>
            </w:r>
          </w:p>
        </w:tc>
        <w:tc>
          <w:tcPr>
            <w:tcW w:w="1197" w:type="dxa"/>
            <w:shd w:val="clear" w:color="auto" w:fill="auto"/>
            <w:noWrap/>
            <w:vAlign w:val="bottom"/>
          </w:tcPr>
          <w:p w14:paraId="75E34A36" w14:textId="77777777" w:rsidR="00CD6FAE" w:rsidRPr="00B337D2" w:rsidRDefault="00CD6FAE" w:rsidP="00D40C54">
            <w:pPr>
              <w:widowControl/>
              <w:autoSpaceDE/>
              <w:autoSpaceDN/>
              <w:adjustRightInd/>
              <w:spacing w:before="0" w:after="0"/>
              <w:jc w:val="center"/>
              <w:rPr>
                <w:rFonts w:eastAsia="Times New Roman" w:cs="Arial"/>
                <w:b/>
                <w:bCs/>
                <w:sz w:val="20"/>
                <w:lang w:val="bg-BG" w:eastAsia="bg-BG"/>
              </w:rPr>
            </w:pPr>
            <w:r w:rsidRPr="00B337D2">
              <w:rPr>
                <w:rFonts w:cs="Arial"/>
                <w:sz w:val="20"/>
              </w:rPr>
              <w:t>711294,336</w:t>
            </w:r>
          </w:p>
        </w:tc>
      </w:tr>
    </w:tbl>
    <w:p w14:paraId="23BBDD0B" w14:textId="77777777" w:rsidR="00CD6FAE" w:rsidRPr="00735563" w:rsidRDefault="00CD6FAE" w:rsidP="00CD6FAE">
      <w:pPr>
        <w:spacing w:before="0" w:line="264" w:lineRule="auto"/>
        <w:rPr>
          <w:rFonts w:eastAsia="Calibri" w:cs="Arial"/>
          <w:bCs/>
          <w:color w:val="000000" w:themeColor="text1"/>
          <w:szCs w:val="22"/>
          <w:lang w:val="bg-BG"/>
        </w:rPr>
      </w:pPr>
    </w:p>
    <w:p w14:paraId="791BA5FE"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34BBE78D" w14:textId="33118CD0"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1964 г. Първоначално предназначение: дълбок проучвателен сондаж Добив на газ – не се осъществява. Настоящо предназначение: Нагнетяване на отпадни води Измервания на техническото състояние - каротаж през 1995 г. Сондажът е прокаран отвъд първоначалния водно-газов контакт и от 1966 г. се използва за нагнетяване на пластови води. </w:t>
      </w:r>
    </w:p>
    <w:p w14:paraId="27AEE3D1" w14:textId="77777777" w:rsidR="00CD6FAE" w:rsidRPr="00735563" w:rsidRDefault="00CD6FAE" w:rsidP="00CD6FAE">
      <w:pPr>
        <w:widowControl/>
        <w:autoSpaceDE/>
        <w:autoSpaceDN/>
        <w:adjustRightInd/>
        <w:spacing w:before="0" w:line="264" w:lineRule="auto"/>
        <w:rPr>
          <w:rFonts w:eastAsia="Calibri" w:cs="Arial"/>
          <w:bCs/>
          <w:i/>
          <w:iCs/>
          <w:color w:val="000000" w:themeColor="text1"/>
          <w:szCs w:val="22"/>
          <w:lang w:val="bg-BG"/>
        </w:rPr>
      </w:pPr>
    </w:p>
    <w:p w14:paraId="7B66895C"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27B096B8" w14:textId="22C0579B"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lastRenderedPageBreak/>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_Ref141573451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17</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3C92D3E8"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4F702416" wp14:editId="1C2531BE">
            <wp:extent cx="5759779" cy="7400925"/>
            <wp:effectExtent l="0" t="0" r="0" b="0"/>
            <wp:docPr id="2060280703" name="Picture 1" descr="A document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80703" name="Picture 1" descr="A document with numbers and letters&#10;&#10;Description automatically generated"/>
                    <pic:cNvPicPr/>
                  </pic:nvPicPr>
                  <pic:blipFill>
                    <a:blip r:embed="rId21"/>
                    <a:stretch>
                      <a:fillRect/>
                    </a:stretch>
                  </pic:blipFill>
                  <pic:spPr>
                    <a:xfrm>
                      <a:off x="0" y="0"/>
                      <a:ext cx="5762351" cy="7404230"/>
                    </a:xfrm>
                    <a:prstGeom prst="rect">
                      <a:avLst/>
                    </a:prstGeom>
                  </pic:spPr>
                </pic:pic>
              </a:graphicData>
            </a:graphic>
          </wp:inline>
        </w:drawing>
      </w:r>
    </w:p>
    <w:p w14:paraId="67D8348F" w14:textId="51CB85B6" w:rsidR="00CD6FAE" w:rsidRPr="00735563" w:rsidRDefault="00CD6FAE" w:rsidP="00CD6FAE">
      <w:pPr>
        <w:pStyle w:val="Caption"/>
        <w:spacing w:after="60" w:line="264" w:lineRule="auto"/>
        <w:jc w:val="center"/>
        <w:rPr>
          <w:rFonts w:cs="Arial"/>
          <w:sz w:val="22"/>
          <w:szCs w:val="22"/>
          <w:lang w:val="bg-BG"/>
        </w:rPr>
      </w:pPr>
      <w:bookmarkStart w:id="32" w:name="_Ref141573451"/>
      <w:bookmarkStart w:id="33" w:name="_Toc143101066"/>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17</w:t>
      </w:r>
      <w:r w:rsidRPr="00735563">
        <w:rPr>
          <w:rFonts w:cs="Arial"/>
          <w:sz w:val="22"/>
          <w:szCs w:val="22"/>
          <w:lang w:val="bg-BG"/>
        </w:rPr>
        <w:fldChar w:fldCharType="end"/>
      </w:r>
      <w:bookmarkEnd w:id="32"/>
      <w:r w:rsidRPr="00735563">
        <w:rPr>
          <w:rFonts w:cs="Arial"/>
          <w:sz w:val="22"/>
          <w:szCs w:val="22"/>
          <w:lang w:val="bg-BG"/>
        </w:rPr>
        <w:t>. Резюме на конструкцията на сондаж P-15</w:t>
      </w:r>
      <w:bookmarkEnd w:id="33"/>
    </w:p>
    <w:p w14:paraId="6C654483" w14:textId="77777777" w:rsidR="00CD6FAE" w:rsidRDefault="00CD6FAE" w:rsidP="00CD6FAE">
      <w:pPr>
        <w:spacing w:before="0" w:line="264" w:lineRule="auto"/>
        <w:rPr>
          <w:rFonts w:cs="Arial"/>
          <w:szCs w:val="22"/>
          <w:lang w:val="bg-BG"/>
        </w:rPr>
      </w:pPr>
    </w:p>
    <w:p w14:paraId="04024B62" w14:textId="77777777" w:rsidR="00CD6FAE" w:rsidRDefault="00CD6FAE" w:rsidP="00CD6FAE">
      <w:pPr>
        <w:spacing w:before="0" w:line="264" w:lineRule="auto"/>
        <w:rPr>
          <w:rFonts w:cs="Arial"/>
          <w:szCs w:val="22"/>
          <w:lang w:val="bg-BG"/>
        </w:rPr>
      </w:pPr>
    </w:p>
    <w:p w14:paraId="67129064" w14:textId="77777777" w:rsidR="00CD6FAE" w:rsidRPr="00735563" w:rsidRDefault="00CD6FAE" w:rsidP="00CD6FAE">
      <w:pPr>
        <w:spacing w:before="0" w:line="264" w:lineRule="auto"/>
        <w:rPr>
          <w:rFonts w:cs="Arial"/>
          <w:szCs w:val="22"/>
          <w:lang w:val="bg-BG"/>
        </w:rPr>
      </w:pPr>
    </w:p>
    <w:p w14:paraId="4E3A4975"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Р-16</w:t>
      </w:r>
    </w:p>
    <w:p w14:paraId="2D20F462"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1A083B46" w14:textId="77777777" w:rsidTr="00D40C54">
        <w:trPr>
          <w:trHeight w:val="255"/>
        </w:trPr>
        <w:tc>
          <w:tcPr>
            <w:tcW w:w="1266" w:type="dxa"/>
            <w:shd w:val="clear" w:color="auto" w:fill="auto"/>
            <w:noWrap/>
            <w:vAlign w:val="bottom"/>
            <w:hideMark/>
          </w:tcPr>
          <w:p w14:paraId="644C1623"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55FA21F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77F5039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0D97F7C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66CC9CA2" w14:textId="77777777" w:rsidTr="00D40C54">
        <w:trPr>
          <w:trHeight w:val="270"/>
        </w:trPr>
        <w:tc>
          <w:tcPr>
            <w:tcW w:w="1266" w:type="dxa"/>
            <w:shd w:val="clear" w:color="auto" w:fill="auto"/>
            <w:noWrap/>
            <w:vAlign w:val="bottom"/>
            <w:hideMark/>
          </w:tcPr>
          <w:p w14:paraId="48D69A96"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6BF5422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3AF703C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31595CE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4C4D37A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95CA43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02147B5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79BA3272" w14:textId="77777777" w:rsidTr="00D40C54">
        <w:trPr>
          <w:trHeight w:val="270"/>
        </w:trPr>
        <w:tc>
          <w:tcPr>
            <w:tcW w:w="1266" w:type="dxa"/>
            <w:shd w:val="clear" w:color="auto" w:fill="auto"/>
            <w:noWrap/>
            <w:vAlign w:val="bottom"/>
          </w:tcPr>
          <w:p w14:paraId="52A1DF80"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Р-16</w:t>
            </w:r>
          </w:p>
        </w:tc>
        <w:tc>
          <w:tcPr>
            <w:tcW w:w="1350" w:type="dxa"/>
            <w:shd w:val="clear" w:color="auto" w:fill="auto"/>
            <w:noWrap/>
            <w:vAlign w:val="bottom"/>
          </w:tcPr>
          <w:p w14:paraId="27080A8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4708675,155</w:t>
            </w:r>
          </w:p>
        </w:tc>
        <w:tc>
          <w:tcPr>
            <w:tcW w:w="1466" w:type="dxa"/>
            <w:shd w:val="clear" w:color="auto" w:fill="auto"/>
            <w:noWrap/>
            <w:vAlign w:val="bottom"/>
          </w:tcPr>
          <w:p w14:paraId="7A883BB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8532742,607</w:t>
            </w:r>
          </w:p>
        </w:tc>
        <w:tc>
          <w:tcPr>
            <w:tcW w:w="1733" w:type="dxa"/>
            <w:shd w:val="clear" w:color="auto" w:fill="auto"/>
            <w:noWrap/>
            <w:vAlign w:val="bottom"/>
          </w:tcPr>
          <w:p w14:paraId="5767226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18' 49.111"</w:t>
            </w:r>
          </w:p>
        </w:tc>
        <w:tc>
          <w:tcPr>
            <w:tcW w:w="1540" w:type="dxa"/>
            <w:shd w:val="clear" w:color="auto" w:fill="auto"/>
            <w:noWrap/>
            <w:vAlign w:val="bottom"/>
          </w:tcPr>
          <w:p w14:paraId="2A9EFA3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38' 22.401"</w:t>
            </w:r>
          </w:p>
        </w:tc>
        <w:tc>
          <w:tcPr>
            <w:tcW w:w="1308" w:type="dxa"/>
            <w:shd w:val="clear" w:color="auto" w:fill="auto"/>
            <w:noWrap/>
            <w:vAlign w:val="bottom"/>
          </w:tcPr>
          <w:p w14:paraId="2FF2106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4799028,751</w:t>
            </w:r>
          </w:p>
        </w:tc>
        <w:tc>
          <w:tcPr>
            <w:tcW w:w="1197" w:type="dxa"/>
            <w:shd w:val="clear" w:color="auto" w:fill="auto"/>
            <w:noWrap/>
            <w:vAlign w:val="bottom"/>
          </w:tcPr>
          <w:p w14:paraId="746C4C5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714052,8821</w:t>
            </w:r>
          </w:p>
        </w:tc>
      </w:tr>
    </w:tbl>
    <w:p w14:paraId="772E3520" w14:textId="77777777" w:rsidR="00CD6FAE" w:rsidRPr="00735563" w:rsidRDefault="00CD6FAE" w:rsidP="00CD6FAE">
      <w:pPr>
        <w:spacing w:before="0" w:line="264" w:lineRule="auto"/>
        <w:rPr>
          <w:rFonts w:eastAsia="Calibri" w:cs="Arial"/>
          <w:bCs/>
          <w:i/>
          <w:iCs/>
          <w:color w:val="000000" w:themeColor="text1"/>
          <w:szCs w:val="22"/>
          <w:lang w:val="bg-BG"/>
        </w:rPr>
      </w:pPr>
    </w:p>
    <w:p w14:paraId="42B8F440"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C7F1D2E" w14:textId="0035298C"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1964 г. Първоначално предназначение: дълбок проучвателен сондаж Добив на газ – не се осъществява. Настоящо предназначение: Наблюдение на експлоатационната зона на ПГХ и нива на пластовата вода. Няма информация за качеството на цимента и налягането между колоните.</w:t>
      </w:r>
    </w:p>
    <w:p w14:paraId="438F570F" w14:textId="77777777" w:rsidR="00CD6FAE" w:rsidRPr="00735563" w:rsidRDefault="00CD6FAE" w:rsidP="00CD6FAE">
      <w:pPr>
        <w:widowControl/>
        <w:autoSpaceDE/>
        <w:autoSpaceDN/>
        <w:adjustRightInd/>
        <w:spacing w:before="0" w:line="264" w:lineRule="auto"/>
        <w:rPr>
          <w:rFonts w:eastAsia="Calibri" w:cs="Arial"/>
          <w:bCs/>
          <w:i/>
          <w:iCs/>
          <w:color w:val="000000" w:themeColor="text1"/>
          <w:szCs w:val="22"/>
          <w:lang w:val="bg-BG"/>
        </w:rPr>
      </w:pPr>
    </w:p>
    <w:p w14:paraId="6D0BC31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774972F2" w14:textId="48DB25D0"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_Ref141573559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18</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57CBA353"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59F20004" wp14:editId="33F789EC">
            <wp:extent cx="5741714" cy="6600825"/>
            <wp:effectExtent l="0" t="0" r="0" b="0"/>
            <wp:docPr id="87304204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42046" name="Picture 1" descr="A screenshot of a document&#10;&#10;Description automatically generated"/>
                    <pic:cNvPicPr/>
                  </pic:nvPicPr>
                  <pic:blipFill>
                    <a:blip r:embed="rId22"/>
                    <a:stretch>
                      <a:fillRect/>
                    </a:stretch>
                  </pic:blipFill>
                  <pic:spPr>
                    <a:xfrm>
                      <a:off x="0" y="0"/>
                      <a:ext cx="5744959" cy="6604556"/>
                    </a:xfrm>
                    <a:prstGeom prst="rect">
                      <a:avLst/>
                    </a:prstGeom>
                  </pic:spPr>
                </pic:pic>
              </a:graphicData>
            </a:graphic>
          </wp:inline>
        </w:drawing>
      </w:r>
    </w:p>
    <w:p w14:paraId="3A459945" w14:textId="069C032B" w:rsidR="00CD6FAE" w:rsidRPr="00735563" w:rsidRDefault="00CD6FAE" w:rsidP="00CD6FAE">
      <w:pPr>
        <w:pStyle w:val="Caption"/>
        <w:spacing w:after="60" w:line="264" w:lineRule="auto"/>
        <w:jc w:val="center"/>
        <w:rPr>
          <w:rFonts w:cs="Arial"/>
          <w:sz w:val="22"/>
          <w:szCs w:val="22"/>
          <w:lang w:val="bg-BG"/>
        </w:rPr>
      </w:pPr>
      <w:bookmarkStart w:id="34" w:name="_Ref141573559"/>
      <w:bookmarkStart w:id="35" w:name="_Toc143101067"/>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18</w:t>
      </w:r>
      <w:r w:rsidRPr="00735563">
        <w:rPr>
          <w:rFonts w:cs="Arial"/>
          <w:sz w:val="22"/>
          <w:szCs w:val="22"/>
          <w:lang w:val="bg-BG"/>
        </w:rPr>
        <w:fldChar w:fldCharType="end"/>
      </w:r>
      <w:bookmarkEnd w:id="34"/>
      <w:r w:rsidRPr="00735563">
        <w:rPr>
          <w:rFonts w:cs="Arial"/>
          <w:sz w:val="22"/>
          <w:szCs w:val="22"/>
          <w:lang w:val="bg-BG"/>
        </w:rPr>
        <w:t>. Резюме на конструкцията на сондаж P-16</w:t>
      </w:r>
      <w:bookmarkEnd w:id="35"/>
    </w:p>
    <w:p w14:paraId="1B15B80C" w14:textId="77777777" w:rsidR="00CD6FAE" w:rsidRPr="00735563" w:rsidRDefault="00CD6FAE" w:rsidP="00CD6FAE">
      <w:pPr>
        <w:spacing w:before="0" w:line="264" w:lineRule="auto"/>
        <w:rPr>
          <w:rFonts w:cs="Arial"/>
          <w:szCs w:val="22"/>
          <w:lang w:val="bg-BG"/>
        </w:rPr>
      </w:pPr>
    </w:p>
    <w:p w14:paraId="2B425EE1"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Р-19</w:t>
      </w:r>
    </w:p>
    <w:p w14:paraId="2C3EB242"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0504DE73" w14:textId="77777777" w:rsidTr="00D40C54">
        <w:trPr>
          <w:trHeight w:val="255"/>
        </w:trPr>
        <w:tc>
          <w:tcPr>
            <w:tcW w:w="1266" w:type="dxa"/>
            <w:shd w:val="clear" w:color="auto" w:fill="auto"/>
            <w:noWrap/>
            <w:vAlign w:val="bottom"/>
            <w:hideMark/>
          </w:tcPr>
          <w:p w14:paraId="7C49639E" w14:textId="77777777" w:rsidR="00CD6FAE" w:rsidRPr="004D0CF9" w:rsidRDefault="00CD6FAE" w:rsidP="00D40C54">
            <w:pPr>
              <w:widowControl/>
              <w:autoSpaceDE/>
              <w:autoSpaceDN/>
              <w:adjustRightInd/>
              <w:spacing w:before="0" w:after="0"/>
              <w:jc w:val="left"/>
              <w:rPr>
                <w:rFonts w:eastAsia="Times New Roman" w:cs="Arial"/>
                <w:b/>
                <w:bCs/>
                <w:sz w:val="20"/>
                <w:lan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267F95D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07A4333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414EBF1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35D54A1F" w14:textId="77777777" w:rsidTr="00D40C54">
        <w:trPr>
          <w:trHeight w:val="270"/>
        </w:trPr>
        <w:tc>
          <w:tcPr>
            <w:tcW w:w="1266" w:type="dxa"/>
            <w:shd w:val="clear" w:color="auto" w:fill="auto"/>
            <w:noWrap/>
            <w:vAlign w:val="bottom"/>
            <w:hideMark/>
          </w:tcPr>
          <w:p w14:paraId="26D68B24"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0FA4A1B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39DDE2A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104DA28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D5FBCF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2CE095D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3EE016B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21DDDC4B" w14:textId="77777777" w:rsidTr="00D40C54">
        <w:trPr>
          <w:trHeight w:val="270"/>
        </w:trPr>
        <w:tc>
          <w:tcPr>
            <w:tcW w:w="1266" w:type="dxa"/>
            <w:shd w:val="clear" w:color="auto" w:fill="auto"/>
            <w:noWrap/>
            <w:vAlign w:val="bottom"/>
          </w:tcPr>
          <w:p w14:paraId="52894B9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Р-19</w:t>
            </w:r>
          </w:p>
        </w:tc>
        <w:tc>
          <w:tcPr>
            <w:tcW w:w="1350" w:type="dxa"/>
            <w:shd w:val="clear" w:color="auto" w:fill="auto"/>
            <w:noWrap/>
            <w:vAlign w:val="bottom"/>
          </w:tcPr>
          <w:p w14:paraId="7825F93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4713526,05</w:t>
            </w:r>
          </w:p>
        </w:tc>
        <w:tc>
          <w:tcPr>
            <w:tcW w:w="1466" w:type="dxa"/>
            <w:shd w:val="clear" w:color="auto" w:fill="auto"/>
            <w:noWrap/>
            <w:vAlign w:val="bottom"/>
          </w:tcPr>
          <w:p w14:paraId="63D745A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8528890,29</w:t>
            </w:r>
          </w:p>
        </w:tc>
        <w:tc>
          <w:tcPr>
            <w:tcW w:w="1733" w:type="dxa"/>
            <w:shd w:val="clear" w:color="auto" w:fill="auto"/>
            <w:noWrap/>
            <w:vAlign w:val="bottom"/>
          </w:tcPr>
          <w:p w14:paraId="5498871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26.9</w:t>
            </w:r>
          </w:p>
        </w:tc>
        <w:tc>
          <w:tcPr>
            <w:tcW w:w="1540" w:type="dxa"/>
            <w:shd w:val="clear" w:color="auto" w:fill="auto"/>
            <w:noWrap/>
            <w:vAlign w:val="bottom"/>
          </w:tcPr>
          <w:p w14:paraId="7A8257C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32.5</w:t>
            </w:r>
          </w:p>
        </w:tc>
        <w:tc>
          <w:tcPr>
            <w:tcW w:w="1308" w:type="dxa"/>
            <w:shd w:val="clear" w:color="auto" w:fill="auto"/>
            <w:noWrap/>
            <w:vAlign w:val="bottom"/>
          </w:tcPr>
          <w:p w14:paraId="756DC3B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4803776,647</w:t>
            </w:r>
          </w:p>
        </w:tc>
        <w:tc>
          <w:tcPr>
            <w:tcW w:w="1197" w:type="dxa"/>
            <w:shd w:val="clear" w:color="auto" w:fill="auto"/>
            <w:noWrap/>
            <w:vAlign w:val="bottom"/>
          </w:tcPr>
          <w:p w14:paraId="0EF9D7F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710074,245</w:t>
            </w:r>
          </w:p>
        </w:tc>
      </w:tr>
    </w:tbl>
    <w:p w14:paraId="5758F55F" w14:textId="77777777" w:rsidR="00CD6FAE" w:rsidRPr="00735563" w:rsidRDefault="00CD6FAE" w:rsidP="00CD6FAE">
      <w:pPr>
        <w:spacing w:before="0" w:line="264" w:lineRule="auto"/>
        <w:rPr>
          <w:rFonts w:eastAsia="Calibri" w:cs="Arial"/>
          <w:bCs/>
          <w:color w:val="000000" w:themeColor="text1"/>
          <w:szCs w:val="22"/>
          <w:lang w:val="bg-BG"/>
        </w:rPr>
      </w:pPr>
    </w:p>
    <w:p w14:paraId="0ACA2C56"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09138529" w14:textId="227CA405"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1965 - 1970 г. Първоначално предназначение: дълбок проучвателен сондаж Настоящо предназначение: ПГХ добивно /нагнетателен сондаж. В експлоатация: от 1971 г. Измервания на техническото състояние: Schlumberger 2003 г. Сондажът е оборудван като добивно/нагнетателен с пакер и API еквивалентни ПКТ. </w:t>
      </w:r>
    </w:p>
    <w:p w14:paraId="4CE825EC" w14:textId="77777777" w:rsidR="00CD6FAE" w:rsidRPr="00735563" w:rsidRDefault="00CD6FAE" w:rsidP="00CD6FAE">
      <w:pPr>
        <w:spacing w:before="0" w:line="264" w:lineRule="auto"/>
        <w:rPr>
          <w:rFonts w:eastAsia="Calibri" w:cs="Arial"/>
          <w:bCs/>
          <w:color w:val="000000" w:themeColor="text1"/>
          <w:szCs w:val="22"/>
          <w:lang w:val="bg-BG"/>
        </w:rPr>
      </w:pPr>
    </w:p>
    <w:p w14:paraId="0103B92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06E2247F" w14:textId="79A09700"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_Ref141573652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19</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2C9ED922"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3A72EEDD" wp14:editId="66425CBD">
            <wp:extent cx="5756771" cy="5086350"/>
            <wp:effectExtent l="0" t="0" r="0" b="0"/>
            <wp:docPr id="1007116948"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116948" name="Picture 1" descr="A screenshot of a document&#10;&#10;Description automatically generated"/>
                    <pic:cNvPicPr/>
                  </pic:nvPicPr>
                  <pic:blipFill>
                    <a:blip r:embed="rId23"/>
                    <a:stretch>
                      <a:fillRect/>
                    </a:stretch>
                  </pic:blipFill>
                  <pic:spPr>
                    <a:xfrm>
                      <a:off x="0" y="0"/>
                      <a:ext cx="5762140" cy="5091094"/>
                    </a:xfrm>
                    <a:prstGeom prst="rect">
                      <a:avLst/>
                    </a:prstGeom>
                  </pic:spPr>
                </pic:pic>
              </a:graphicData>
            </a:graphic>
          </wp:inline>
        </w:drawing>
      </w:r>
    </w:p>
    <w:p w14:paraId="64FCA6C8" w14:textId="49C66A7E" w:rsidR="00CD6FAE" w:rsidRPr="00735563" w:rsidRDefault="00CD6FAE" w:rsidP="00CD6FAE">
      <w:pPr>
        <w:pStyle w:val="Caption"/>
        <w:spacing w:after="60" w:line="264" w:lineRule="auto"/>
        <w:jc w:val="center"/>
        <w:rPr>
          <w:rFonts w:cs="Arial"/>
          <w:sz w:val="22"/>
          <w:szCs w:val="22"/>
          <w:lang w:val="bg-BG"/>
        </w:rPr>
      </w:pPr>
      <w:bookmarkStart w:id="36" w:name="_Ref141573652"/>
      <w:bookmarkStart w:id="37" w:name="_Toc143101068"/>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19</w:t>
      </w:r>
      <w:r w:rsidRPr="00735563">
        <w:rPr>
          <w:rFonts w:cs="Arial"/>
          <w:sz w:val="22"/>
          <w:szCs w:val="22"/>
          <w:lang w:val="bg-BG"/>
        </w:rPr>
        <w:fldChar w:fldCharType="end"/>
      </w:r>
      <w:bookmarkEnd w:id="36"/>
      <w:r w:rsidRPr="00735563">
        <w:rPr>
          <w:rFonts w:cs="Arial"/>
          <w:sz w:val="22"/>
          <w:szCs w:val="22"/>
          <w:lang w:val="bg-BG"/>
        </w:rPr>
        <w:t>. Резюме на конструкцията на сондаж P-19</w:t>
      </w:r>
      <w:bookmarkEnd w:id="37"/>
    </w:p>
    <w:p w14:paraId="4B973C68"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p>
    <w:p w14:paraId="03F5399A"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Р-20</w:t>
      </w:r>
    </w:p>
    <w:p w14:paraId="71AF77EC"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7680D10C" w14:textId="77777777" w:rsidTr="00D40C54">
        <w:trPr>
          <w:trHeight w:val="255"/>
        </w:trPr>
        <w:tc>
          <w:tcPr>
            <w:tcW w:w="1266" w:type="dxa"/>
            <w:shd w:val="clear" w:color="auto" w:fill="auto"/>
            <w:noWrap/>
            <w:vAlign w:val="bottom"/>
            <w:hideMark/>
          </w:tcPr>
          <w:p w14:paraId="739894AA" w14:textId="77777777" w:rsidR="00CD6FAE" w:rsidRPr="00B337D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3F8C286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7EF5FD5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3E05906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4158D371" w14:textId="77777777" w:rsidTr="00D40C54">
        <w:trPr>
          <w:trHeight w:val="270"/>
        </w:trPr>
        <w:tc>
          <w:tcPr>
            <w:tcW w:w="1266" w:type="dxa"/>
            <w:shd w:val="clear" w:color="auto" w:fill="auto"/>
            <w:noWrap/>
            <w:vAlign w:val="bottom"/>
            <w:hideMark/>
          </w:tcPr>
          <w:p w14:paraId="46E0A435"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lastRenderedPageBreak/>
              <w:t> </w:t>
            </w:r>
          </w:p>
        </w:tc>
        <w:tc>
          <w:tcPr>
            <w:tcW w:w="1350" w:type="dxa"/>
            <w:shd w:val="clear" w:color="auto" w:fill="auto"/>
            <w:noWrap/>
            <w:vAlign w:val="bottom"/>
            <w:hideMark/>
          </w:tcPr>
          <w:p w14:paraId="33085FF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63576BD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2BD0E56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7FD998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26F6B1B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10CC11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74F62D13" w14:textId="77777777" w:rsidTr="00D40C54">
        <w:trPr>
          <w:trHeight w:val="270"/>
        </w:trPr>
        <w:tc>
          <w:tcPr>
            <w:tcW w:w="1266" w:type="dxa"/>
            <w:shd w:val="clear" w:color="auto" w:fill="auto"/>
            <w:noWrap/>
            <w:vAlign w:val="bottom"/>
          </w:tcPr>
          <w:p w14:paraId="07B47D75"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Р-20</w:t>
            </w:r>
          </w:p>
        </w:tc>
        <w:tc>
          <w:tcPr>
            <w:tcW w:w="1350" w:type="dxa"/>
            <w:shd w:val="clear" w:color="auto" w:fill="auto"/>
            <w:noWrap/>
            <w:vAlign w:val="bottom"/>
          </w:tcPr>
          <w:p w14:paraId="323D981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4716975,192</w:t>
            </w:r>
          </w:p>
        </w:tc>
        <w:tc>
          <w:tcPr>
            <w:tcW w:w="1466" w:type="dxa"/>
            <w:shd w:val="clear" w:color="auto" w:fill="auto"/>
            <w:noWrap/>
            <w:vAlign w:val="bottom"/>
          </w:tcPr>
          <w:p w14:paraId="0000991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8524380,613</w:t>
            </w:r>
          </w:p>
        </w:tc>
        <w:tc>
          <w:tcPr>
            <w:tcW w:w="1733" w:type="dxa"/>
            <w:shd w:val="clear" w:color="auto" w:fill="auto"/>
            <w:noWrap/>
            <w:vAlign w:val="bottom"/>
          </w:tcPr>
          <w:p w14:paraId="31FE3FC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23' 19.336"</w:t>
            </w:r>
          </w:p>
        </w:tc>
        <w:tc>
          <w:tcPr>
            <w:tcW w:w="1540" w:type="dxa"/>
            <w:shd w:val="clear" w:color="auto" w:fill="auto"/>
            <w:noWrap/>
            <w:vAlign w:val="bottom"/>
          </w:tcPr>
          <w:p w14:paraId="01E0A9A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32' 12.840"</w:t>
            </w:r>
          </w:p>
        </w:tc>
        <w:tc>
          <w:tcPr>
            <w:tcW w:w="1308" w:type="dxa"/>
            <w:shd w:val="clear" w:color="auto" w:fill="auto"/>
            <w:noWrap/>
            <w:vAlign w:val="bottom"/>
          </w:tcPr>
          <w:p w14:paraId="22D856F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4807107,145</w:t>
            </w:r>
          </w:p>
        </w:tc>
        <w:tc>
          <w:tcPr>
            <w:tcW w:w="1197" w:type="dxa"/>
            <w:shd w:val="clear" w:color="auto" w:fill="auto"/>
            <w:noWrap/>
            <w:vAlign w:val="bottom"/>
          </w:tcPr>
          <w:p w14:paraId="608BF9A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705474,1777</w:t>
            </w:r>
          </w:p>
        </w:tc>
      </w:tr>
    </w:tbl>
    <w:p w14:paraId="232C19D4" w14:textId="77777777" w:rsidR="00CD6FAE" w:rsidRPr="00735563" w:rsidRDefault="00CD6FAE" w:rsidP="00CD6FAE">
      <w:pPr>
        <w:spacing w:before="0" w:line="264" w:lineRule="auto"/>
        <w:rPr>
          <w:rFonts w:eastAsia="Calibri" w:cs="Arial"/>
          <w:bCs/>
          <w:color w:val="000000" w:themeColor="text1"/>
          <w:szCs w:val="22"/>
          <w:lang w:val="bg-BG"/>
        </w:rPr>
      </w:pPr>
    </w:p>
    <w:p w14:paraId="6DE7B174"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6C8FAE5E"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1966 г. Първоначално предназначение: проучвателен сондаж Настоящо предназначение: наблюдателен. Сондажът е оборудван за наблюдение в близост до ВГК в резервоара на ПГХ. Няма информация за вторично газово насищане. Няма информация за налягане между колоните</w:t>
      </w:r>
    </w:p>
    <w:p w14:paraId="5F213678"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18339035" w14:textId="6284BAA8"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_Ref141573786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20</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0D300957"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1AECB14E" wp14:editId="055AAD5E">
            <wp:extent cx="5762116" cy="6105525"/>
            <wp:effectExtent l="0" t="0" r="0" b="0"/>
            <wp:docPr id="205406910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69106" name="Picture 1" descr="A screenshot of a document&#10;&#10;Description automatically generated"/>
                    <pic:cNvPicPr/>
                  </pic:nvPicPr>
                  <pic:blipFill>
                    <a:blip r:embed="rId24"/>
                    <a:stretch>
                      <a:fillRect/>
                    </a:stretch>
                  </pic:blipFill>
                  <pic:spPr>
                    <a:xfrm>
                      <a:off x="0" y="0"/>
                      <a:ext cx="5765364" cy="6108967"/>
                    </a:xfrm>
                    <a:prstGeom prst="rect">
                      <a:avLst/>
                    </a:prstGeom>
                  </pic:spPr>
                </pic:pic>
              </a:graphicData>
            </a:graphic>
          </wp:inline>
        </w:drawing>
      </w:r>
    </w:p>
    <w:p w14:paraId="06E2F80B" w14:textId="45388444" w:rsidR="00CD6FAE" w:rsidRPr="00735563" w:rsidRDefault="00CD6FAE" w:rsidP="00CD6FAE">
      <w:pPr>
        <w:pStyle w:val="Caption"/>
        <w:spacing w:after="60" w:line="264" w:lineRule="auto"/>
        <w:jc w:val="center"/>
        <w:rPr>
          <w:rFonts w:cs="Arial"/>
          <w:sz w:val="22"/>
          <w:szCs w:val="22"/>
          <w:lang w:val="bg-BG"/>
        </w:rPr>
      </w:pPr>
      <w:bookmarkStart w:id="38" w:name="_Ref141573786"/>
      <w:bookmarkStart w:id="39" w:name="_Toc143101069"/>
      <w:r w:rsidRPr="00735563">
        <w:rPr>
          <w:rFonts w:cs="Arial"/>
          <w:sz w:val="22"/>
          <w:szCs w:val="22"/>
          <w:lang w:val="bg-BG"/>
        </w:rPr>
        <w:lastRenderedPageBreak/>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20</w:t>
      </w:r>
      <w:r w:rsidRPr="00735563">
        <w:rPr>
          <w:rFonts w:cs="Arial"/>
          <w:sz w:val="22"/>
          <w:szCs w:val="22"/>
          <w:lang w:val="bg-BG"/>
        </w:rPr>
        <w:fldChar w:fldCharType="end"/>
      </w:r>
      <w:bookmarkEnd w:id="38"/>
      <w:r w:rsidRPr="00735563">
        <w:rPr>
          <w:rFonts w:cs="Arial"/>
          <w:sz w:val="22"/>
          <w:szCs w:val="22"/>
          <w:lang w:val="bg-BG"/>
        </w:rPr>
        <w:t>. Резюме на конструкцията на сондаж P-20</w:t>
      </w:r>
      <w:bookmarkEnd w:id="39"/>
    </w:p>
    <w:p w14:paraId="4C5282A1"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Е-21</w:t>
      </w:r>
    </w:p>
    <w:p w14:paraId="146A4304"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157F5070" w14:textId="77777777" w:rsidTr="00D40C54">
        <w:trPr>
          <w:trHeight w:val="255"/>
        </w:trPr>
        <w:tc>
          <w:tcPr>
            <w:tcW w:w="1266" w:type="dxa"/>
            <w:shd w:val="clear" w:color="auto" w:fill="auto"/>
            <w:noWrap/>
            <w:vAlign w:val="bottom"/>
            <w:hideMark/>
          </w:tcPr>
          <w:p w14:paraId="4B99B2D7" w14:textId="77777777" w:rsidR="00CD6FAE" w:rsidRPr="006D1480"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626EB96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4CCB48F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DBBB79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4A86868A" w14:textId="77777777" w:rsidTr="00D40C54">
        <w:trPr>
          <w:trHeight w:val="270"/>
        </w:trPr>
        <w:tc>
          <w:tcPr>
            <w:tcW w:w="1266" w:type="dxa"/>
            <w:shd w:val="clear" w:color="auto" w:fill="auto"/>
            <w:noWrap/>
            <w:vAlign w:val="bottom"/>
            <w:hideMark/>
          </w:tcPr>
          <w:p w14:paraId="503D82B9"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62CCC93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65507DA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5BF04ED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2D0EA27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257CA1A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395344E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3643A94C" w14:textId="77777777" w:rsidTr="00D40C54">
        <w:trPr>
          <w:trHeight w:val="270"/>
        </w:trPr>
        <w:tc>
          <w:tcPr>
            <w:tcW w:w="1266" w:type="dxa"/>
            <w:shd w:val="clear" w:color="auto" w:fill="auto"/>
            <w:noWrap/>
            <w:vAlign w:val="bottom"/>
          </w:tcPr>
          <w:p w14:paraId="25E44050"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Е-21</w:t>
            </w:r>
          </w:p>
        </w:tc>
        <w:tc>
          <w:tcPr>
            <w:tcW w:w="1350" w:type="dxa"/>
            <w:shd w:val="clear" w:color="auto" w:fill="auto"/>
            <w:noWrap/>
            <w:vAlign w:val="bottom"/>
          </w:tcPr>
          <w:p w14:paraId="4084114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4715253,032</w:t>
            </w:r>
          </w:p>
        </w:tc>
        <w:tc>
          <w:tcPr>
            <w:tcW w:w="1466" w:type="dxa"/>
            <w:shd w:val="clear" w:color="auto" w:fill="auto"/>
            <w:noWrap/>
            <w:vAlign w:val="bottom"/>
          </w:tcPr>
          <w:p w14:paraId="2597D74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8526605,855</w:t>
            </w:r>
          </w:p>
        </w:tc>
        <w:tc>
          <w:tcPr>
            <w:tcW w:w="1733" w:type="dxa"/>
            <w:shd w:val="clear" w:color="auto" w:fill="auto"/>
            <w:noWrap/>
            <w:vAlign w:val="bottom"/>
          </w:tcPr>
          <w:p w14:paraId="4D2B0D7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22' 23.225"</w:t>
            </w:r>
          </w:p>
        </w:tc>
        <w:tc>
          <w:tcPr>
            <w:tcW w:w="1540" w:type="dxa"/>
            <w:shd w:val="clear" w:color="auto" w:fill="auto"/>
            <w:noWrap/>
            <w:vAlign w:val="bottom"/>
          </w:tcPr>
          <w:p w14:paraId="07AFA6E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33' 51.370"</w:t>
            </w:r>
          </w:p>
        </w:tc>
        <w:tc>
          <w:tcPr>
            <w:tcW w:w="1308" w:type="dxa"/>
            <w:shd w:val="clear" w:color="auto" w:fill="auto"/>
            <w:noWrap/>
            <w:vAlign w:val="bottom"/>
          </w:tcPr>
          <w:p w14:paraId="78A2D99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4805443,937</w:t>
            </w:r>
          </w:p>
        </w:tc>
        <w:tc>
          <w:tcPr>
            <w:tcW w:w="1197" w:type="dxa"/>
            <w:shd w:val="clear" w:color="auto" w:fill="auto"/>
            <w:noWrap/>
            <w:vAlign w:val="bottom"/>
          </w:tcPr>
          <w:p w14:paraId="1A8332E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707744,2804</w:t>
            </w:r>
          </w:p>
        </w:tc>
      </w:tr>
    </w:tbl>
    <w:p w14:paraId="5CC28DFE" w14:textId="77777777" w:rsidR="00CD6FAE" w:rsidRPr="00735563" w:rsidRDefault="00CD6FAE" w:rsidP="00CD6FAE">
      <w:pPr>
        <w:spacing w:before="0" w:line="264" w:lineRule="auto"/>
        <w:rPr>
          <w:rFonts w:eastAsia="Calibri" w:cs="Arial"/>
          <w:bCs/>
          <w:color w:val="000000" w:themeColor="text1"/>
          <w:szCs w:val="22"/>
          <w:lang w:val="bg-BG"/>
        </w:rPr>
      </w:pPr>
    </w:p>
    <w:p w14:paraId="2ECE2AC2"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364B1404" w14:textId="55C8313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1967 г. Първоначално предназначение: Добивен сондаж. Настоящо предназначение: Наблюдение на експлоатационната зона на ПГХ на нивото на водата. Измервания на техническото състояние - Schlumberger 2006 г. Сондажът е локализиран в близост до водно-газовия контакт.</w:t>
      </w:r>
    </w:p>
    <w:p w14:paraId="794BB87D" w14:textId="77777777" w:rsidR="00CD6FAE" w:rsidRPr="00735563" w:rsidRDefault="00CD6FAE" w:rsidP="00CD6FAE">
      <w:pPr>
        <w:spacing w:before="0" w:line="264" w:lineRule="auto"/>
        <w:rPr>
          <w:rFonts w:eastAsia="Calibri" w:cs="Arial"/>
          <w:bCs/>
          <w:color w:val="000000" w:themeColor="text1"/>
          <w:szCs w:val="22"/>
          <w:lang w:val="bg-BG"/>
        </w:rPr>
      </w:pPr>
    </w:p>
    <w:p w14:paraId="68F187D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14F5742A" w14:textId="1BE74AD5"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_Ref141573875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21</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27762B0D"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02B9B330" wp14:editId="291BE938">
            <wp:extent cx="5781675" cy="3177882"/>
            <wp:effectExtent l="0" t="0" r="0" b="3810"/>
            <wp:docPr id="1552388415"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388415" name="Picture 1" descr="A screenshot of a document&#10;&#10;Description automatically generated"/>
                    <pic:cNvPicPr/>
                  </pic:nvPicPr>
                  <pic:blipFill>
                    <a:blip r:embed="rId25"/>
                    <a:stretch>
                      <a:fillRect/>
                    </a:stretch>
                  </pic:blipFill>
                  <pic:spPr>
                    <a:xfrm>
                      <a:off x="0" y="0"/>
                      <a:ext cx="5790764" cy="3182878"/>
                    </a:xfrm>
                    <a:prstGeom prst="rect">
                      <a:avLst/>
                    </a:prstGeom>
                  </pic:spPr>
                </pic:pic>
              </a:graphicData>
            </a:graphic>
          </wp:inline>
        </w:drawing>
      </w:r>
    </w:p>
    <w:p w14:paraId="7B5E699C" w14:textId="085EAA0B" w:rsidR="00CD6FAE" w:rsidRPr="00735563" w:rsidRDefault="00CD6FAE" w:rsidP="00CD6FAE">
      <w:pPr>
        <w:pStyle w:val="Caption"/>
        <w:spacing w:after="60" w:line="264" w:lineRule="auto"/>
        <w:jc w:val="center"/>
        <w:rPr>
          <w:rFonts w:cs="Arial"/>
          <w:sz w:val="22"/>
          <w:szCs w:val="22"/>
          <w:lang w:val="bg-BG"/>
        </w:rPr>
      </w:pPr>
      <w:bookmarkStart w:id="40" w:name="_Ref141573875"/>
      <w:bookmarkStart w:id="41" w:name="_Toc143101070"/>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21</w:t>
      </w:r>
      <w:r w:rsidRPr="00735563">
        <w:rPr>
          <w:rFonts w:cs="Arial"/>
          <w:sz w:val="22"/>
          <w:szCs w:val="22"/>
          <w:lang w:val="bg-BG"/>
        </w:rPr>
        <w:fldChar w:fldCharType="end"/>
      </w:r>
      <w:bookmarkEnd w:id="40"/>
      <w:r w:rsidRPr="00735563">
        <w:rPr>
          <w:rFonts w:cs="Arial"/>
          <w:sz w:val="22"/>
          <w:szCs w:val="22"/>
          <w:lang w:val="bg-BG"/>
        </w:rPr>
        <w:t>. Резюме на конструкцията на сондаж E-21</w:t>
      </w:r>
      <w:bookmarkEnd w:id="41"/>
    </w:p>
    <w:p w14:paraId="70068858" w14:textId="77777777" w:rsidR="00CD6FAE" w:rsidRDefault="00CD6FAE" w:rsidP="00CD6FAE">
      <w:pPr>
        <w:spacing w:before="0" w:line="264" w:lineRule="auto"/>
        <w:rPr>
          <w:rFonts w:cs="Arial"/>
          <w:szCs w:val="22"/>
          <w:lang w:val="bg-BG"/>
        </w:rPr>
      </w:pPr>
    </w:p>
    <w:p w14:paraId="45A98FC7" w14:textId="77777777" w:rsidR="00CD6FAE" w:rsidRDefault="00CD6FAE" w:rsidP="00CD6FAE">
      <w:pPr>
        <w:spacing w:before="0" w:line="264" w:lineRule="auto"/>
        <w:rPr>
          <w:rFonts w:cs="Arial"/>
          <w:szCs w:val="22"/>
          <w:lang w:val="bg-BG"/>
        </w:rPr>
      </w:pPr>
    </w:p>
    <w:p w14:paraId="14FDB038" w14:textId="77777777" w:rsidR="00CD6FAE" w:rsidRPr="00735563" w:rsidRDefault="00CD6FAE" w:rsidP="00CD6FAE">
      <w:pPr>
        <w:spacing w:before="0" w:line="264" w:lineRule="auto"/>
        <w:rPr>
          <w:rFonts w:cs="Arial"/>
          <w:szCs w:val="22"/>
          <w:lang w:val="bg-BG"/>
        </w:rPr>
      </w:pPr>
    </w:p>
    <w:p w14:paraId="635E0F89"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Е-22</w:t>
      </w:r>
    </w:p>
    <w:p w14:paraId="2A86E7A4"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33CFBBAA" w14:textId="77777777" w:rsidTr="00D40C54">
        <w:trPr>
          <w:trHeight w:val="255"/>
        </w:trPr>
        <w:tc>
          <w:tcPr>
            <w:tcW w:w="1266" w:type="dxa"/>
            <w:shd w:val="clear" w:color="auto" w:fill="auto"/>
            <w:noWrap/>
            <w:vAlign w:val="bottom"/>
            <w:hideMark/>
          </w:tcPr>
          <w:p w14:paraId="1471557F" w14:textId="77777777" w:rsidR="00CD6FAE" w:rsidRPr="004D0CF9" w:rsidRDefault="00CD6FAE" w:rsidP="00D40C54">
            <w:pPr>
              <w:widowControl/>
              <w:autoSpaceDE/>
              <w:autoSpaceDN/>
              <w:adjustRightInd/>
              <w:spacing w:before="0" w:after="0"/>
              <w:jc w:val="left"/>
              <w:rPr>
                <w:rFonts w:eastAsia="Times New Roman" w:cs="Arial"/>
                <w:b/>
                <w:bCs/>
                <w:sz w:val="20"/>
                <w:lang w:eastAsia="bg-BG"/>
              </w:rPr>
            </w:pPr>
            <w:r w:rsidRPr="00B51322">
              <w:rPr>
                <w:rFonts w:eastAsia="Times New Roman" w:cs="Arial"/>
                <w:b/>
                <w:bCs/>
                <w:sz w:val="20"/>
                <w:lang w:val="bg-BG" w:eastAsia="bg-BG"/>
              </w:rPr>
              <w:t>Сонд</w:t>
            </w:r>
            <w:r>
              <w:rPr>
                <w:rFonts w:eastAsia="Times New Roman" w:cs="Arial"/>
                <w:b/>
                <w:bCs/>
                <w:sz w:val="20"/>
                <w:lang w:eastAsia="bg-BG"/>
              </w:rPr>
              <w:t>.</w:t>
            </w:r>
          </w:p>
        </w:tc>
        <w:tc>
          <w:tcPr>
            <w:tcW w:w="2816" w:type="dxa"/>
            <w:gridSpan w:val="2"/>
            <w:shd w:val="clear" w:color="auto" w:fill="auto"/>
            <w:noWrap/>
            <w:vAlign w:val="bottom"/>
            <w:hideMark/>
          </w:tcPr>
          <w:p w14:paraId="5AE9B79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5334D62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D0855C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6AD866FF" w14:textId="77777777" w:rsidTr="00D40C54">
        <w:trPr>
          <w:trHeight w:val="270"/>
        </w:trPr>
        <w:tc>
          <w:tcPr>
            <w:tcW w:w="1266" w:type="dxa"/>
            <w:shd w:val="clear" w:color="auto" w:fill="auto"/>
            <w:noWrap/>
            <w:vAlign w:val="bottom"/>
            <w:hideMark/>
          </w:tcPr>
          <w:p w14:paraId="435F32B6"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362954A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6AA21B2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67F9A59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6F52E26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59C3907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3E8AB89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3C774A04" w14:textId="77777777" w:rsidTr="00D40C54">
        <w:trPr>
          <w:trHeight w:val="270"/>
        </w:trPr>
        <w:tc>
          <w:tcPr>
            <w:tcW w:w="1266" w:type="dxa"/>
            <w:shd w:val="clear" w:color="auto" w:fill="auto"/>
            <w:noWrap/>
            <w:vAlign w:val="bottom"/>
          </w:tcPr>
          <w:p w14:paraId="0AF4454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lastRenderedPageBreak/>
              <w:t>Е-22</w:t>
            </w:r>
          </w:p>
        </w:tc>
        <w:tc>
          <w:tcPr>
            <w:tcW w:w="1350" w:type="dxa"/>
            <w:shd w:val="clear" w:color="auto" w:fill="auto"/>
            <w:noWrap/>
            <w:vAlign w:val="bottom"/>
          </w:tcPr>
          <w:p w14:paraId="5812FD1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4711400,53</w:t>
            </w:r>
          </w:p>
        </w:tc>
        <w:tc>
          <w:tcPr>
            <w:tcW w:w="1466" w:type="dxa"/>
            <w:shd w:val="clear" w:color="auto" w:fill="auto"/>
            <w:noWrap/>
            <w:vAlign w:val="bottom"/>
          </w:tcPr>
          <w:p w14:paraId="6B83AFE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8530537,27</w:t>
            </w:r>
          </w:p>
        </w:tc>
        <w:tc>
          <w:tcPr>
            <w:tcW w:w="1733" w:type="dxa"/>
            <w:shd w:val="clear" w:color="auto" w:fill="auto"/>
            <w:noWrap/>
            <w:vAlign w:val="bottom"/>
          </w:tcPr>
          <w:p w14:paraId="35FFD6E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17.8</w:t>
            </w:r>
          </w:p>
        </w:tc>
        <w:tc>
          <w:tcPr>
            <w:tcW w:w="1540" w:type="dxa"/>
            <w:shd w:val="clear" w:color="auto" w:fill="auto"/>
            <w:noWrap/>
            <w:vAlign w:val="bottom"/>
          </w:tcPr>
          <w:p w14:paraId="32E45FB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45.1</w:t>
            </w:r>
          </w:p>
        </w:tc>
        <w:tc>
          <w:tcPr>
            <w:tcW w:w="1308" w:type="dxa"/>
            <w:shd w:val="clear" w:color="auto" w:fill="auto"/>
            <w:noWrap/>
            <w:vAlign w:val="bottom"/>
          </w:tcPr>
          <w:p w14:paraId="7E38DCB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4801695,874</w:t>
            </w:r>
          </w:p>
        </w:tc>
        <w:tc>
          <w:tcPr>
            <w:tcW w:w="1197" w:type="dxa"/>
            <w:shd w:val="clear" w:color="auto" w:fill="auto"/>
            <w:noWrap/>
            <w:vAlign w:val="bottom"/>
          </w:tcPr>
          <w:p w14:paraId="66789EF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711775,304</w:t>
            </w:r>
          </w:p>
        </w:tc>
      </w:tr>
    </w:tbl>
    <w:p w14:paraId="475F3E97" w14:textId="77777777" w:rsidR="00CD6FAE" w:rsidRPr="00735563" w:rsidRDefault="00CD6FAE" w:rsidP="00CD6FAE">
      <w:pPr>
        <w:spacing w:before="0" w:line="264" w:lineRule="auto"/>
        <w:rPr>
          <w:rFonts w:eastAsia="Calibri" w:cs="Arial"/>
          <w:bCs/>
          <w:color w:val="000000" w:themeColor="text1"/>
          <w:szCs w:val="22"/>
          <w:lang w:val="bg-BG"/>
        </w:rPr>
      </w:pPr>
    </w:p>
    <w:p w14:paraId="2BF0F71B"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56448EE3" w14:textId="427D027E"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1967 г. Първоначално предназначение: Добивен сондаж. Добив на газ: 1968-1974 г. Настоящо предназначение: добивно/нагнетателен. Измервания на техническото състояние - Geolint 2001 r.Schlumberger 2003 г. Сондажът е сред производителните. </w:t>
      </w:r>
    </w:p>
    <w:p w14:paraId="1F2A90A1" w14:textId="77777777" w:rsidR="00CD6FAE" w:rsidRPr="00735563" w:rsidRDefault="00CD6FAE" w:rsidP="00CD6FAE">
      <w:pPr>
        <w:spacing w:before="0" w:line="264" w:lineRule="auto"/>
        <w:rPr>
          <w:rFonts w:eastAsia="Calibri" w:cs="Arial"/>
          <w:bCs/>
          <w:color w:val="000000" w:themeColor="text1"/>
          <w:szCs w:val="22"/>
          <w:lang w:val="bg-BG"/>
        </w:rPr>
      </w:pPr>
    </w:p>
    <w:p w14:paraId="3EFB351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4631CEC9" w14:textId="642351E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_Ref141573944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22</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7FD6DDC4"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2ECEC657" wp14:editId="4D9BBC8A">
            <wp:extent cx="5743575" cy="3459329"/>
            <wp:effectExtent l="0" t="0" r="0" b="8255"/>
            <wp:docPr id="1585593338" name="Picture 1" descr="A white and yellow tab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93338" name="Picture 1" descr="A white and yellow table with black text&#10;&#10;Description automatically generated"/>
                    <pic:cNvPicPr/>
                  </pic:nvPicPr>
                  <pic:blipFill>
                    <a:blip r:embed="rId26"/>
                    <a:stretch>
                      <a:fillRect/>
                    </a:stretch>
                  </pic:blipFill>
                  <pic:spPr>
                    <a:xfrm>
                      <a:off x="0" y="0"/>
                      <a:ext cx="5750054" cy="3463232"/>
                    </a:xfrm>
                    <a:prstGeom prst="rect">
                      <a:avLst/>
                    </a:prstGeom>
                  </pic:spPr>
                </pic:pic>
              </a:graphicData>
            </a:graphic>
          </wp:inline>
        </w:drawing>
      </w:r>
    </w:p>
    <w:p w14:paraId="7106A5DB" w14:textId="46175284" w:rsidR="00CD6FAE" w:rsidRPr="00735563" w:rsidRDefault="00CD6FAE" w:rsidP="00CD6FAE">
      <w:pPr>
        <w:pStyle w:val="Caption"/>
        <w:spacing w:after="60" w:line="264" w:lineRule="auto"/>
        <w:jc w:val="center"/>
        <w:rPr>
          <w:rFonts w:cs="Arial"/>
          <w:sz w:val="22"/>
          <w:szCs w:val="22"/>
          <w:lang w:val="bg-BG"/>
        </w:rPr>
      </w:pPr>
      <w:bookmarkStart w:id="42" w:name="_Ref141573944"/>
      <w:bookmarkStart w:id="43" w:name="_Toc143101071"/>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22</w:t>
      </w:r>
      <w:r w:rsidRPr="00735563">
        <w:rPr>
          <w:rFonts w:cs="Arial"/>
          <w:sz w:val="22"/>
          <w:szCs w:val="22"/>
          <w:lang w:val="bg-BG"/>
        </w:rPr>
        <w:fldChar w:fldCharType="end"/>
      </w:r>
      <w:bookmarkEnd w:id="42"/>
      <w:r w:rsidRPr="00735563">
        <w:rPr>
          <w:rFonts w:cs="Arial"/>
          <w:sz w:val="22"/>
          <w:szCs w:val="22"/>
          <w:lang w:val="bg-BG"/>
        </w:rPr>
        <w:t>. Резюме на конструкцията на сондаж E-22</w:t>
      </w:r>
      <w:bookmarkEnd w:id="43"/>
    </w:p>
    <w:p w14:paraId="2715B3ED" w14:textId="77777777" w:rsidR="00CD6FAE" w:rsidRDefault="00CD6FAE" w:rsidP="00CD6FAE">
      <w:pPr>
        <w:spacing w:before="0" w:line="264" w:lineRule="auto"/>
        <w:rPr>
          <w:rFonts w:cs="Arial"/>
          <w:szCs w:val="22"/>
          <w:lang w:val="bg-BG"/>
        </w:rPr>
      </w:pPr>
    </w:p>
    <w:p w14:paraId="06A45E32" w14:textId="77777777" w:rsidR="00CD6FAE" w:rsidRDefault="00CD6FAE" w:rsidP="00CD6FAE">
      <w:pPr>
        <w:spacing w:before="0" w:line="264" w:lineRule="auto"/>
        <w:rPr>
          <w:rFonts w:cs="Arial"/>
          <w:szCs w:val="22"/>
          <w:lang w:val="bg-BG"/>
        </w:rPr>
      </w:pPr>
    </w:p>
    <w:p w14:paraId="6ABE687F" w14:textId="77777777" w:rsidR="00CD6FAE" w:rsidRDefault="00CD6FAE" w:rsidP="00CD6FAE">
      <w:pPr>
        <w:spacing w:before="0" w:line="264" w:lineRule="auto"/>
        <w:rPr>
          <w:rFonts w:cs="Arial"/>
          <w:szCs w:val="22"/>
          <w:lang w:val="bg-BG"/>
        </w:rPr>
      </w:pPr>
    </w:p>
    <w:p w14:paraId="25BBC327" w14:textId="77777777" w:rsidR="00CD6FAE" w:rsidRPr="00735563" w:rsidRDefault="00CD6FAE" w:rsidP="00CD6FAE">
      <w:pPr>
        <w:spacing w:before="0" w:line="264" w:lineRule="auto"/>
        <w:rPr>
          <w:rFonts w:cs="Arial"/>
          <w:szCs w:val="22"/>
          <w:lang w:val="bg-BG"/>
        </w:rPr>
      </w:pPr>
    </w:p>
    <w:p w14:paraId="2F3A820A"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Е-23</w:t>
      </w:r>
    </w:p>
    <w:p w14:paraId="729B8F6C"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675C3B13" w14:textId="77777777" w:rsidTr="00D40C54">
        <w:trPr>
          <w:trHeight w:val="255"/>
        </w:trPr>
        <w:tc>
          <w:tcPr>
            <w:tcW w:w="1266" w:type="dxa"/>
            <w:shd w:val="clear" w:color="auto" w:fill="auto"/>
            <w:noWrap/>
            <w:vAlign w:val="bottom"/>
            <w:hideMark/>
          </w:tcPr>
          <w:p w14:paraId="54DA219D"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4F4855C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250FBA0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675FF58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650B676" w14:textId="77777777" w:rsidTr="00D40C54">
        <w:trPr>
          <w:trHeight w:val="270"/>
        </w:trPr>
        <w:tc>
          <w:tcPr>
            <w:tcW w:w="1266" w:type="dxa"/>
            <w:shd w:val="clear" w:color="auto" w:fill="auto"/>
            <w:noWrap/>
            <w:vAlign w:val="bottom"/>
            <w:hideMark/>
          </w:tcPr>
          <w:p w14:paraId="585336B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0B67237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0EC9227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553B0D1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5571DC2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0C16E7B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5C3DF0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D6D51B0" w14:textId="77777777" w:rsidTr="00D40C54">
        <w:trPr>
          <w:trHeight w:val="270"/>
        </w:trPr>
        <w:tc>
          <w:tcPr>
            <w:tcW w:w="1266" w:type="dxa"/>
            <w:shd w:val="clear" w:color="auto" w:fill="auto"/>
            <w:noWrap/>
            <w:vAlign w:val="bottom"/>
          </w:tcPr>
          <w:p w14:paraId="0174A450"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Е-23</w:t>
            </w:r>
          </w:p>
        </w:tc>
        <w:tc>
          <w:tcPr>
            <w:tcW w:w="1350" w:type="dxa"/>
            <w:shd w:val="clear" w:color="auto" w:fill="auto"/>
            <w:noWrap/>
            <w:vAlign w:val="bottom"/>
          </w:tcPr>
          <w:p w14:paraId="72D0439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4711337,70</w:t>
            </w:r>
          </w:p>
        </w:tc>
        <w:tc>
          <w:tcPr>
            <w:tcW w:w="1466" w:type="dxa"/>
            <w:shd w:val="clear" w:color="auto" w:fill="auto"/>
            <w:noWrap/>
            <w:vAlign w:val="bottom"/>
          </w:tcPr>
          <w:p w14:paraId="3ABCD57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8528804,34</w:t>
            </w:r>
          </w:p>
        </w:tc>
        <w:tc>
          <w:tcPr>
            <w:tcW w:w="1733" w:type="dxa"/>
            <w:shd w:val="clear" w:color="auto" w:fill="auto"/>
            <w:noWrap/>
            <w:vAlign w:val="bottom"/>
          </w:tcPr>
          <w:p w14:paraId="7956EA4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16.0</w:t>
            </w:r>
          </w:p>
        </w:tc>
        <w:tc>
          <w:tcPr>
            <w:tcW w:w="1540" w:type="dxa"/>
            <w:shd w:val="clear" w:color="auto" w:fill="auto"/>
            <w:noWrap/>
            <w:vAlign w:val="bottom"/>
          </w:tcPr>
          <w:p w14:paraId="1665DB9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28.2</w:t>
            </w:r>
          </w:p>
        </w:tc>
        <w:tc>
          <w:tcPr>
            <w:tcW w:w="1308" w:type="dxa"/>
            <w:shd w:val="clear" w:color="auto" w:fill="auto"/>
            <w:noWrap/>
            <w:vAlign w:val="bottom"/>
          </w:tcPr>
          <w:p w14:paraId="5CA6F6C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4801586,339</w:t>
            </w:r>
          </w:p>
        </w:tc>
        <w:tc>
          <w:tcPr>
            <w:tcW w:w="1197" w:type="dxa"/>
            <w:shd w:val="clear" w:color="auto" w:fill="auto"/>
            <w:noWrap/>
            <w:vAlign w:val="bottom"/>
          </w:tcPr>
          <w:p w14:paraId="0C55AA2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710045,396</w:t>
            </w:r>
          </w:p>
        </w:tc>
      </w:tr>
    </w:tbl>
    <w:p w14:paraId="75E3BDA0" w14:textId="77777777" w:rsidR="00CD6FAE" w:rsidRPr="00735563" w:rsidRDefault="00CD6FAE" w:rsidP="00CD6FAE">
      <w:pPr>
        <w:spacing w:before="0" w:line="264" w:lineRule="auto"/>
        <w:rPr>
          <w:rFonts w:eastAsia="Calibri" w:cs="Arial"/>
          <w:bCs/>
          <w:color w:val="000000" w:themeColor="text1"/>
          <w:szCs w:val="22"/>
          <w:lang w:val="bg-BG"/>
        </w:rPr>
      </w:pPr>
    </w:p>
    <w:p w14:paraId="3CEEAA85"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2B1092D9" w14:textId="4F69BF11"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lastRenderedPageBreak/>
        <w:t xml:space="preserve">Просондиран през 1965 г. Първоначално предназначение: дълбок проучвателен сондаж. Настоящо предназначение: добивно/нагнетателен сондаж. Измервания на техническото състояние - Schlumberger 2003 г. Добро състояние на циментовия лист до 1585 м. </w:t>
      </w:r>
    </w:p>
    <w:p w14:paraId="35DE6334" w14:textId="77777777" w:rsidR="00CD6FAE" w:rsidRPr="00735563" w:rsidRDefault="00CD6FAE" w:rsidP="00CD6FAE">
      <w:pPr>
        <w:spacing w:before="0" w:line="264" w:lineRule="auto"/>
        <w:rPr>
          <w:rFonts w:eastAsia="Calibri" w:cs="Arial"/>
          <w:bCs/>
          <w:color w:val="000000" w:themeColor="text1"/>
          <w:szCs w:val="22"/>
          <w:lang w:val="bg-BG"/>
        </w:rPr>
      </w:pPr>
    </w:p>
    <w:p w14:paraId="2F90899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56FB85E7" w14:textId="131E360F"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_Ref141574015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23</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0A4CC829"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6A9CD82A" wp14:editId="1E1DC1E4">
            <wp:extent cx="5829300" cy="3051835"/>
            <wp:effectExtent l="0" t="0" r="0" b="0"/>
            <wp:docPr id="1072679617"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679617" name="Picture 1" descr="A table with numbers and letters&#10;&#10;Description automatically generated"/>
                    <pic:cNvPicPr/>
                  </pic:nvPicPr>
                  <pic:blipFill>
                    <a:blip r:embed="rId27"/>
                    <a:stretch>
                      <a:fillRect/>
                    </a:stretch>
                  </pic:blipFill>
                  <pic:spPr>
                    <a:xfrm>
                      <a:off x="0" y="0"/>
                      <a:ext cx="5834490" cy="3054552"/>
                    </a:xfrm>
                    <a:prstGeom prst="rect">
                      <a:avLst/>
                    </a:prstGeom>
                  </pic:spPr>
                </pic:pic>
              </a:graphicData>
            </a:graphic>
          </wp:inline>
        </w:drawing>
      </w:r>
    </w:p>
    <w:p w14:paraId="3EA78D2F" w14:textId="00C6A005" w:rsidR="00CD6FAE" w:rsidRPr="00735563" w:rsidRDefault="00CD6FAE" w:rsidP="00CD6FAE">
      <w:pPr>
        <w:pStyle w:val="Caption"/>
        <w:spacing w:after="60" w:line="264" w:lineRule="auto"/>
        <w:jc w:val="center"/>
        <w:rPr>
          <w:rFonts w:cs="Arial"/>
          <w:sz w:val="22"/>
          <w:szCs w:val="22"/>
          <w:lang w:val="bg-BG"/>
        </w:rPr>
      </w:pPr>
      <w:bookmarkStart w:id="44" w:name="_Ref141574015"/>
      <w:bookmarkStart w:id="45" w:name="_Toc143101072"/>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23</w:t>
      </w:r>
      <w:r w:rsidRPr="00735563">
        <w:rPr>
          <w:rFonts w:cs="Arial"/>
          <w:sz w:val="22"/>
          <w:szCs w:val="22"/>
          <w:lang w:val="bg-BG"/>
        </w:rPr>
        <w:fldChar w:fldCharType="end"/>
      </w:r>
      <w:bookmarkEnd w:id="44"/>
      <w:r w:rsidRPr="00735563">
        <w:rPr>
          <w:rFonts w:cs="Arial"/>
          <w:sz w:val="22"/>
          <w:szCs w:val="22"/>
          <w:lang w:val="bg-BG"/>
        </w:rPr>
        <w:t>. Резюме на конструкцията на сондаж E-23</w:t>
      </w:r>
      <w:bookmarkEnd w:id="45"/>
    </w:p>
    <w:p w14:paraId="3CE01812" w14:textId="77777777" w:rsidR="00CD6FAE" w:rsidRPr="00735563" w:rsidRDefault="00CD6FAE" w:rsidP="00CD6FAE">
      <w:pPr>
        <w:spacing w:before="0" w:line="264" w:lineRule="auto"/>
        <w:rPr>
          <w:rFonts w:cs="Arial"/>
          <w:szCs w:val="22"/>
          <w:lang w:val="bg-BG"/>
        </w:rPr>
      </w:pPr>
    </w:p>
    <w:p w14:paraId="7C0835C4"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Е-24</w:t>
      </w:r>
    </w:p>
    <w:p w14:paraId="62038820"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1867FEF9" w14:textId="77777777" w:rsidTr="00D40C54">
        <w:trPr>
          <w:trHeight w:val="255"/>
        </w:trPr>
        <w:tc>
          <w:tcPr>
            <w:tcW w:w="1266" w:type="dxa"/>
            <w:shd w:val="clear" w:color="auto" w:fill="auto"/>
            <w:noWrap/>
            <w:vAlign w:val="bottom"/>
            <w:hideMark/>
          </w:tcPr>
          <w:p w14:paraId="3C8A316E"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1C9721D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6CF985D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3B8FD84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13513110" w14:textId="77777777" w:rsidTr="00D40C54">
        <w:trPr>
          <w:trHeight w:val="270"/>
        </w:trPr>
        <w:tc>
          <w:tcPr>
            <w:tcW w:w="1266" w:type="dxa"/>
            <w:shd w:val="clear" w:color="auto" w:fill="auto"/>
            <w:noWrap/>
            <w:vAlign w:val="bottom"/>
            <w:hideMark/>
          </w:tcPr>
          <w:p w14:paraId="68AD4343"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59FA530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734F3C4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41C7833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1E01F40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BFC887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320C0CB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4820EDC" w14:textId="77777777" w:rsidTr="00D40C54">
        <w:trPr>
          <w:trHeight w:val="270"/>
        </w:trPr>
        <w:tc>
          <w:tcPr>
            <w:tcW w:w="1266" w:type="dxa"/>
            <w:shd w:val="clear" w:color="auto" w:fill="auto"/>
            <w:noWrap/>
            <w:vAlign w:val="bottom"/>
          </w:tcPr>
          <w:p w14:paraId="2CD3DF19"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Е-24</w:t>
            </w:r>
          </w:p>
        </w:tc>
        <w:tc>
          <w:tcPr>
            <w:tcW w:w="1350" w:type="dxa"/>
            <w:shd w:val="clear" w:color="auto" w:fill="auto"/>
            <w:noWrap/>
            <w:vAlign w:val="bottom"/>
          </w:tcPr>
          <w:p w14:paraId="572282F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4712165,23</w:t>
            </w:r>
          </w:p>
        </w:tc>
        <w:tc>
          <w:tcPr>
            <w:tcW w:w="1466" w:type="dxa"/>
            <w:shd w:val="clear" w:color="auto" w:fill="auto"/>
            <w:noWrap/>
            <w:vAlign w:val="bottom"/>
          </w:tcPr>
          <w:p w14:paraId="6207497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8527249,95</w:t>
            </w:r>
          </w:p>
        </w:tc>
        <w:tc>
          <w:tcPr>
            <w:tcW w:w="1733" w:type="dxa"/>
            <w:shd w:val="clear" w:color="auto" w:fill="auto"/>
            <w:noWrap/>
            <w:vAlign w:val="bottom"/>
          </w:tcPr>
          <w:p w14:paraId="4C9A779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43.1</w:t>
            </w:r>
          </w:p>
        </w:tc>
        <w:tc>
          <w:tcPr>
            <w:tcW w:w="1540" w:type="dxa"/>
            <w:shd w:val="clear" w:color="auto" w:fill="auto"/>
            <w:noWrap/>
            <w:vAlign w:val="bottom"/>
          </w:tcPr>
          <w:p w14:paraId="5CEA53B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34' 19.4</w:t>
            </w:r>
          </w:p>
        </w:tc>
        <w:tc>
          <w:tcPr>
            <w:tcW w:w="1308" w:type="dxa"/>
            <w:shd w:val="clear" w:color="auto" w:fill="auto"/>
            <w:noWrap/>
            <w:vAlign w:val="bottom"/>
          </w:tcPr>
          <w:p w14:paraId="2499687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4802374,446</w:t>
            </w:r>
          </w:p>
        </w:tc>
        <w:tc>
          <w:tcPr>
            <w:tcW w:w="1197" w:type="dxa"/>
            <w:shd w:val="clear" w:color="auto" w:fill="auto"/>
            <w:noWrap/>
            <w:vAlign w:val="bottom"/>
          </w:tcPr>
          <w:p w14:paraId="2C4A96A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708470,37</w:t>
            </w:r>
          </w:p>
        </w:tc>
      </w:tr>
    </w:tbl>
    <w:p w14:paraId="4C80DC5F" w14:textId="77777777" w:rsidR="00CD6FAE" w:rsidRPr="00735563" w:rsidRDefault="00CD6FAE" w:rsidP="00CD6FAE">
      <w:pPr>
        <w:spacing w:before="0" w:line="264" w:lineRule="auto"/>
        <w:rPr>
          <w:rFonts w:eastAsia="Calibri" w:cs="Arial"/>
          <w:bCs/>
          <w:color w:val="000000" w:themeColor="text1"/>
          <w:szCs w:val="22"/>
          <w:lang w:val="bg-BG"/>
        </w:rPr>
      </w:pPr>
    </w:p>
    <w:p w14:paraId="0693092C"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51D39C99" w14:textId="70CD3472"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1967 г. Първоначално предназначение: проучвателен сондаж Настоящо предназначение: добивно/нагнетателен сондаж. В експлоатация от 1969 г. Измервания на техническото състояние - Schlumberger 2003 г. Не е документирано налягане в задтръбията на сондажа.</w:t>
      </w:r>
    </w:p>
    <w:p w14:paraId="3E2B7B97" w14:textId="77777777" w:rsidR="00CD6FAE" w:rsidRPr="00735563" w:rsidRDefault="00CD6FAE" w:rsidP="00CD6FAE">
      <w:pPr>
        <w:spacing w:before="0" w:line="264" w:lineRule="auto"/>
        <w:rPr>
          <w:rFonts w:eastAsia="Calibri" w:cs="Arial"/>
          <w:bCs/>
          <w:color w:val="000000" w:themeColor="text1"/>
          <w:szCs w:val="22"/>
          <w:lang w:val="bg-BG"/>
        </w:rPr>
      </w:pPr>
    </w:p>
    <w:p w14:paraId="253119D0"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67B7FEC0" w14:textId="1D2FB01A"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_Ref141574086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24</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18B502D0"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76A3FA40" wp14:editId="0BC472D2">
            <wp:extent cx="5772150" cy="1716390"/>
            <wp:effectExtent l="0" t="0" r="0" b="0"/>
            <wp:docPr id="1590956528"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956528" name="Picture 1" descr="A screenshot of a table&#10;&#10;Description automatically generated"/>
                    <pic:cNvPicPr/>
                  </pic:nvPicPr>
                  <pic:blipFill>
                    <a:blip r:embed="rId28"/>
                    <a:stretch>
                      <a:fillRect/>
                    </a:stretch>
                  </pic:blipFill>
                  <pic:spPr>
                    <a:xfrm>
                      <a:off x="0" y="0"/>
                      <a:ext cx="5783312" cy="1719709"/>
                    </a:xfrm>
                    <a:prstGeom prst="rect">
                      <a:avLst/>
                    </a:prstGeom>
                  </pic:spPr>
                </pic:pic>
              </a:graphicData>
            </a:graphic>
          </wp:inline>
        </w:drawing>
      </w:r>
    </w:p>
    <w:p w14:paraId="7339B116" w14:textId="08FEB26B" w:rsidR="00CD6FAE" w:rsidRPr="00735563" w:rsidRDefault="00CD6FAE" w:rsidP="00CD6FAE">
      <w:pPr>
        <w:pStyle w:val="Caption"/>
        <w:spacing w:after="60" w:line="264" w:lineRule="auto"/>
        <w:jc w:val="center"/>
        <w:rPr>
          <w:rFonts w:cs="Arial"/>
          <w:sz w:val="22"/>
          <w:szCs w:val="22"/>
          <w:lang w:val="bg-BG"/>
        </w:rPr>
      </w:pPr>
      <w:bookmarkStart w:id="46" w:name="_Ref141574086"/>
      <w:bookmarkStart w:id="47" w:name="_Toc143101073"/>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24</w:t>
      </w:r>
      <w:r w:rsidRPr="00735563">
        <w:rPr>
          <w:rFonts w:cs="Arial"/>
          <w:sz w:val="22"/>
          <w:szCs w:val="22"/>
          <w:lang w:val="bg-BG"/>
        </w:rPr>
        <w:fldChar w:fldCharType="end"/>
      </w:r>
      <w:bookmarkEnd w:id="46"/>
      <w:r w:rsidRPr="00735563">
        <w:rPr>
          <w:rFonts w:cs="Arial"/>
          <w:sz w:val="22"/>
          <w:szCs w:val="22"/>
          <w:lang w:val="bg-BG"/>
        </w:rPr>
        <w:t>. Резюме на конструкцията на сондаж E-24</w:t>
      </w:r>
      <w:bookmarkEnd w:id="47"/>
    </w:p>
    <w:p w14:paraId="074B9CCB" w14:textId="77777777" w:rsidR="00CD6FAE" w:rsidRPr="00735563" w:rsidRDefault="00CD6FAE" w:rsidP="00CD6FAE">
      <w:pPr>
        <w:widowControl/>
        <w:autoSpaceDE/>
        <w:autoSpaceDN/>
        <w:adjustRightInd/>
        <w:spacing w:before="0" w:line="264" w:lineRule="auto"/>
        <w:rPr>
          <w:rFonts w:eastAsia="Calibri" w:cs="Arial"/>
          <w:b/>
          <w:color w:val="000000" w:themeColor="text1"/>
          <w:szCs w:val="22"/>
          <w:lang w:val="bg-BG"/>
        </w:rPr>
      </w:pPr>
      <w:r w:rsidRPr="00735563">
        <w:rPr>
          <w:rFonts w:eastAsia="Calibri" w:cs="Arial"/>
          <w:b/>
          <w:color w:val="000000" w:themeColor="text1"/>
          <w:szCs w:val="22"/>
          <w:lang w:val="bg-BG"/>
        </w:rPr>
        <w:br w:type="page"/>
      </w:r>
    </w:p>
    <w:p w14:paraId="7ACADEB3"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lastRenderedPageBreak/>
        <w:t>Сондаж Е-25</w:t>
      </w:r>
    </w:p>
    <w:p w14:paraId="53CE79C1"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7DB107B5" w14:textId="77777777" w:rsidTr="00D40C54">
        <w:trPr>
          <w:trHeight w:val="255"/>
        </w:trPr>
        <w:tc>
          <w:tcPr>
            <w:tcW w:w="1266" w:type="dxa"/>
            <w:shd w:val="clear" w:color="auto" w:fill="auto"/>
            <w:noWrap/>
            <w:vAlign w:val="bottom"/>
            <w:hideMark/>
          </w:tcPr>
          <w:p w14:paraId="3321BD5A"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3069F02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6B2FB6F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08A88D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18C97F6C" w14:textId="77777777" w:rsidTr="00D40C54">
        <w:trPr>
          <w:trHeight w:val="270"/>
        </w:trPr>
        <w:tc>
          <w:tcPr>
            <w:tcW w:w="1266" w:type="dxa"/>
            <w:shd w:val="clear" w:color="auto" w:fill="auto"/>
            <w:noWrap/>
            <w:vAlign w:val="bottom"/>
            <w:hideMark/>
          </w:tcPr>
          <w:p w14:paraId="0B8195E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05608F2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64612CB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7EFCC53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4225AD6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3A7B63D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2AB2649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05531C24" w14:textId="77777777" w:rsidTr="00D40C54">
        <w:trPr>
          <w:trHeight w:val="270"/>
        </w:trPr>
        <w:tc>
          <w:tcPr>
            <w:tcW w:w="1266" w:type="dxa"/>
            <w:shd w:val="clear" w:color="auto" w:fill="auto"/>
            <w:noWrap/>
            <w:vAlign w:val="bottom"/>
          </w:tcPr>
          <w:p w14:paraId="052A1D2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Е-25</w:t>
            </w:r>
          </w:p>
        </w:tc>
        <w:tc>
          <w:tcPr>
            <w:tcW w:w="1350" w:type="dxa"/>
            <w:shd w:val="clear" w:color="auto" w:fill="auto"/>
            <w:noWrap/>
            <w:vAlign w:val="bottom"/>
          </w:tcPr>
          <w:p w14:paraId="3BADA05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4713366,708</w:t>
            </w:r>
          </w:p>
        </w:tc>
        <w:tc>
          <w:tcPr>
            <w:tcW w:w="1466" w:type="dxa"/>
            <w:shd w:val="clear" w:color="auto" w:fill="auto"/>
            <w:noWrap/>
            <w:vAlign w:val="bottom"/>
          </w:tcPr>
          <w:p w14:paraId="0EEBDE8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8530655,096</w:t>
            </w:r>
          </w:p>
        </w:tc>
        <w:tc>
          <w:tcPr>
            <w:tcW w:w="1733" w:type="dxa"/>
            <w:shd w:val="clear" w:color="auto" w:fill="auto"/>
            <w:noWrap/>
            <w:vAlign w:val="bottom"/>
          </w:tcPr>
          <w:p w14:paraId="09C597A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21.483"</w:t>
            </w:r>
          </w:p>
        </w:tc>
        <w:tc>
          <w:tcPr>
            <w:tcW w:w="1540" w:type="dxa"/>
            <w:shd w:val="clear" w:color="auto" w:fill="auto"/>
            <w:noWrap/>
            <w:vAlign w:val="bottom"/>
          </w:tcPr>
          <w:p w14:paraId="7C5684C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50.812"</w:t>
            </w:r>
          </w:p>
        </w:tc>
        <w:tc>
          <w:tcPr>
            <w:tcW w:w="1308" w:type="dxa"/>
            <w:shd w:val="clear" w:color="auto" w:fill="auto"/>
            <w:noWrap/>
            <w:vAlign w:val="bottom"/>
          </w:tcPr>
          <w:p w14:paraId="1E30B43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4803664,549</w:t>
            </w:r>
          </w:p>
        </w:tc>
        <w:tc>
          <w:tcPr>
            <w:tcW w:w="1197" w:type="dxa"/>
            <w:shd w:val="clear" w:color="auto" w:fill="auto"/>
            <w:noWrap/>
            <w:vAlign w:val="bottom"/>
          </w:tcPr>
          <w:p w14:paraId="4D7E677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711842,3596</w:t>
            </w:r>
          </w:p>
        </w:tc>
      </w:tr>
    </w:tbl>
    <w:p w14:paraId="606B4C7F" w14:textId="77777777" w:rsidR="00CD6FAE" w:rsidRPr="00735563" w:rsidRDefault="00CD6FAE" w:rsidP="00CD6FAE">
      <w:pPr>
        <w:spacing w:before="0" w:line="264" w:lineRule="auto"/>
        <w:rPr>
          <w:rFonts w:eastAsia="Calibri" w:cs="Arial"/>
          <w:bCs/>
          <w:color w:val="000000" w:themeColor="text1"/>
          <w:szCs w:val="22"/>
          <w:lang w:val="bg-BG"/>
        </w:rPr>
      </w:pPr>
    </w:p>
    <w:p w14:paraId="0F627F8D"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50C40EC7" w14:textId="459A6EB0"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1966 г. Първоначално предназначение: Добивен сондаж Добив на газ: 1968-1971 г. Настоящо предназначение: Наблюдателен сондаж в хоризонт на</w:t>
      </w:r>
      <w:r w:rsidR="001B2D91">
        <w:rPr>
          <w:rFonts w:eastAsia="Calibri" w:cs="Arial"/>
          <w:bCs/>
          <w:color w:val="000000" w:themeColor="text1"/>
          <w:szCs w:val="22"/>
          <w:lang w:val="bg-BG"/>
        </w:rPr>
        <w:t>д</w:t>
      </w:r>
      <w:r w:rsidRPr="00735563">
        <w:rPr>
          <w:rFonts w:eastAsia="Calibri" w:cs="Arial"/>
          <w:bCs/>
          <w:color w:val="000000" w:themeColor="text1"/>
          <w:szCs w:val="22"/>
          <w:lang w:val="bg-BG"/>
        </w:rPr>
        <w:t xml:space="preserve"> </w:t>
      </w:r>
      <w:bookmarkStart w:id="48" w:name="_Hlk144301118"/>
      <w:r w:rsidR="001B2D91">
        <w:rPr>
          <w:rFonts w:eastAsia="Calibri" w:cs="Arial"/>
          <w:bCs/>
          <w:color w:val="000000" w:themeColor="text1"/>
          <w:szCs w:val="22"/>
          <w:lang w:val="bg-BG"/>
        </w:rPr>
        <w:t>осно</w:t>
      </w:r>
      <w:r w:rsidR="001B2D91" w:rsidRPr="001B2D91">
        <w:rPr>
          <w:rFonts w:eastAsia="Calibri" w:cs="Arial"/>
          <w:bCs/>
          <w:color w:val="000000" w:themeColor="text1"/>
          <w:szCs w:val="22"/>
          <w:lang w:val="bg-BG"/>
        </w:rPr>
        <w:t>вния</w:t>
      </w:r>
      <w:r w:rsidR="001B2D91">
        <w:rPr>
          <w:rFonts w:eastAsia="Calibri" w:cs="Arial"/>
          <w:bCs/>
          <w:color w:val="000000" w:themeColor="text1"/>
          <w:szCs w:val="22"/>
          <w:lang w:val="bg-BG"/>
        </w:rPr>
        <w:t xml:space="preserve"> резер</w:t>
      </w:r>
      <w:r w:rsidR="001B2D91" w:rsidRPr="001B2D91">
        <w:rPr>
          <w:rFonts w:eastAsia="Calibri" w:cs="Arial"/>
          <w:bCs/>
          <w:color w:val="000000" w:themeColor="text1"/>
          <w:szCs w:val="22"/>
          <w:lang w:val="bg-BG"/>
        </w:rPr>
        <w:t>в</w:t>
      </w:r>
      <w:r w:rsidR="001B2D91">
        <w:rPr>
          <w:rFonts w:eastAsia="Calibri" w:cs="Arial"/>
          <w:bCs/>
          <w:color w:val="000000" w:themeColor="text1"/>
          <w:szCs w:val="22"/>
          <w:lang w:val="bg-BG"/>
        </w:rPr>
        <w:t>оар</w:t>
      </w:r>
      <w:bookmarkEnd w:id="48"/>
      <w:r w:rsidRPr="00735563">
        <w:rPr>
          <w:rFonts w:eastAsia="Calibri" w:cs="Arial"/>
          <w:bCs/>
          <w:color w:val="000000" w:themeColor="text1"/>
          <w:szCs w:val="22"/>
          <w:lang w:val="bg-BG"/>
        </w:rPr>
        <w:t>. Измер</w:t>
      </w:r>
      <w:bookmarkStart w:id="49" w:name="_Hlk144301029"/>
      <w:r w:rsidRPr="00735563">
        <w:rPr>
          <w:rFonts w:eastAsia="Calibri" w:cs="Arial"/>
          <w:bCs/>
          <w:color w:val="000000" w:themeColor="text1"/>
          <w:szCs w:val="22"/>
          <w:lang w:val="bg-BG"/>
        </w:rPr>
        <w:t>вания</w:t>
      </w:r>
      <w:bookmarkEnd w:id="49"/>
      <w:r w:rsidRPr="00735563">
        <w:rPr>
          <w:rFonts w:eastAsia="Calibri" w:cs="Arial"/>
          <w:bCs/>
          <w:color w:val="000000" w:themeColor="text1"/>
          <w:szCs w:val="22"/>
          <w:lang w:val="bg-BG"/>
        </w:rPr>
        <w:t xml:space="preserve"> на техническото състояние - Geolint 1992 г. След кратък период на добив в годините 1968-1971, сондажа е оводнен и последващите опити за възстановяването му са неуспешни. Качеството на циментацията на колоната е добро</w:t>
      </w:r>
      <w:r w:rsidR="00C1633E" w:rsidRPr="00A92A6E">
        <w:rPr>
          <w:rFonts w:eastAsia="Calibri" w:cs="Arial"/>
          <w:bCs/>
          <w:color w:val="000000" w:themeColor="text1"/>
          <w:szCs w:val="22"/>
          <w:lang w:val="bg-BG"/>
        </w:rPr>
        <w:t>.</w:t>
      </w:r>
      <w:r w:rsidRPr="00735563">
        <w:rPr>
          <w:rFonts w:eastAsia="Calibri" w:cs="Arial"/>
          <w:bCs/>
          <w:color w:val="000000" w:themeColor="text1"/>
          <w:szCs w:val="22"/>
          <w:lang w:val="bg-BG"/>
        </w:rPr>
        <w:t xml:space="preserve"> Каротажни измерванията в ствола на сондажа не показват наличност на интервали с акумулация на газ в преминатите горележащи хоризонти.</w:t>
      </w:r>
    </w:p>
    <w:p w14:paraId="0C77B7DF" w14:textId="77777777" w:rsidR="00CD6FAE" w:rsidRPr="00735563" w:rsidRDefault="00CD6FAE" w:rsidP="00CD6FAE">
      <w:pPr>
        <w:spacing w:before="0" w:line="264" w:lineRule="auto"/>
        <w:rPr>
          <w:rFonts w:eastAsia="Calibri" w:cs="Arial"/>
          <w:bCs/>
          <w:color w:val="000000" w:themeColor="text1"/>
          <w:szCs w:val="22"/>
          <w:lang w:val="bg-BG"/>
        </w:rPr>
      </w:pPr>
    </w:p>
    <w:p w14:paraId="67D595BD"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07DE688D" w14:textId="003F7D31"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_Ref141574156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25</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7A5DAA7B"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0A75A8A6" wp14:editId="5ED3B149">
            <wp:extent cx="5810250" cy="2960493"/>
            <wp:effectExtent l="0" t="0" r="0" b="0"/>
            <wp:docPr id="1767403719"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403719" name="Picture 1" descr="A table with numbers and letters&#10;&#10;Description automatically generated"/>
                    <pic:cNvPicPr/>
                  </pic:nvPicPr>
                  <pic:blipFill>
                    <a:blip r:embed="rId29"/>
                    <a:stretch>
                      <a:fillRect/>
                    </a:stretch>
                  </pic:blipFill>
                  <pic:spPr>
                    <a:xfrm>
                      <a:off x="0" y="0"/>
                      <a:ext cx="5816271" cy="2963561"/>
                    </a:xfrm>
                    <a:prstGeom prst="rect">
                      <a:avLst/>
                    </a:prstGeom>
                  </pic:spPr>
                </pic:pic>
              </a:graphicData>
            </a:graphic>
          </wp:inline>
        </w:drawing>
      </w:r>
    </w:p>
    <w:p w14:paraId="766238E6" w14:textId="36D11D33" w:rsidR="00CD6FAE" w:rsidRPr="00735563" w:rsidRDefault="00CD6FAE" w:rsidP="00CD6FAE">
      <w:pPr>
        <w:pStyle w:val="Caption"/>
        <w:spacing w:after="60" w:line="264" w:lineRule="auto"/>
        <w:jc w:val="center"/>
        <w:rPr>
          <w:rFonts w:cs="Arial"/>
          <w:sz w:val="22"/>
          <w:szCs w:val="22"/>
          <w:lang w:val="bg-BG"/>
        </w:rPr>
      </w:pPr>
      <w:bookmarkStart w:id="50" w:name="_Ref141574156"/>
      <w:bookmarkStart w:id="51" w:name="_Toc143101074"/>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25</w:t>
      </w:r>
      <w:r w:rsidRPr="00735563">
        <w:rPr>
          <w:rFonts w:cs="Arial"/>
          <w:sz w:val="22"/>
          <w:szCs w:val="22"/>
          <w:lang w:val="bg-BG"/>
        </w:rPr>
        <w:fldChar w:fldCharType="end"/>
      </w:r>
      <w:bookmarkEnd w:id="50"/>
      <w:r w:rsidRPr="00735563">
        <w:rPr>
          <w:rFonts w:cs="Arial"/>
          <w:sz w:val="22"/>
          <w:szCs w:val="22"/>
          <w:lang w:val="bg-BG"/>
        </w:rPr>
        <w:t>. Резюме на конструкцията на сондаж E-25</w:t>
      </w:r>
      <w:bookmarkEnd w:id="51"/>
    </w:p>
    <w:p w14:paraId="312DD873" w14:textId="77777777" w:rsidR="00CD6FAE" w:rsidRPr="00735563" w:rsidRDefault="00CD6FAE" w:rsidP="00CD6FAE">
      <w:pPr>
        <w:spacing w:before="0" w:line="264" w:lineRule="auto"/>
        <w:rPr>
          <w:rFonts w:cs="Arial"/>
          <w:szCs w:val="22"/>
          <w:lang w:val="bg-BG"/>
        </w:rPr>
      </w:pPr>
    </w:p>
    <w:p w14:paraId="46D58839"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Е-26</w:t>
      </w:r>
    </w:p>
    <w:p w14:paraId="08D7C16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76FE318D" w14:textId="77777777" w:rsidTr="00D40C54">
        <w:trPr>
          <w:trHeight w:val="255"/>
        </w:trPr>
        <w:tc>
          <w:tcPr>
            <w:tcW w:w="1266" w:type="dxa"/>
            <w:shd w:val="clear" w:color="auto" w:fill="auto"/>
            <w:noWrap/>
            <w:vAlign w:val="bottom"/>
            <w:hideMark/>
          </w:tcPr>
          <w:p w14:paraId="58229BCD"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42BFE11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562AEC1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47B1470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5B2DF02A" w14:textId="77777777" w:rsidTr="00D40C54">
        <w:trPr>
          <w:trHeight w:val="270"/>
        </w:trPr>
        <w:tc>
          <w:tcPr>
            <w:tcW w:w="1266" w:type="dxa"/>
            <w:shd w:val="clear" w:color="auto" w:fill="auto"/>
            <w:noWrap/>
            <w:vAlign w:val="bottom"/>
            <w:hideMark/>
          </w:tcPr>
          <w:p w14:paraId="10BFEAE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2DA3835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74F2C89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2106523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A8C466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276532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5062038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0175A0B1" w14:textId="77777777" w:rsidTr="00D40C54">
        <w:trPr>
          <w:trHeight w:val="270"/>
        </w:trPr>
        <w:tc>
          <w:tcPr>
            <w:tcW w:w="1266" w:type="dxa"/>
            <w:shd w:val="clear" w:color="auto" w:fill="auto"/>
            <w:noWrap/>
            <w:vAlign w:val="bottom"/>
          </w:tcPr>
          <w:p w14:paraId="0C6355D9"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Е-26</w:t>
            </w:r>
          </w:p>
        </w:tc>
        <w:tc>
          <w:tcPr>
            <w:tcW w:w="1350" w:type="dxa"/>
            <w:shd w:val="clear" w:color="auto" w:fill="auto"/>
            <w:noWrap/>
            <w:vAlign w:val="bottom"/>
          </w:tcPr>
          <w:p w14:paraId="59E1307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4712735,489</w:t>
            </w:r>
          </w:p>
        </w:tc>
        <w:tc>
          <w:tcPr>
            <w:tcW w:w="1466" w:type="dxa"/>
            <w:shd w:val="clear" w:color="auto" w:fill="auto"/>
            <w:noWrap/>
            <w:vAlign w:val="bottom"/>
          </w:tcPr>
          <w:p w14:paraId="2F0CF56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8529889,877</w:t>
            </w:r>
          </w:p>
        </w:tc>
        <w:tc>
          <w:tcPr>
            <w:tcW w:w="1733" w:type="dxa"/>
            <w:shd w:val="clear" w:color="auto" w:fill="auto"/>
            <w:noWrap/>
            <w:vAlign w:val="bottom"/>
          </w:tcPr>
          <w:p w14:paraId="1F2F8F1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01.152"</w:t>
            </w:r>
          </w:p>
        </w:tc>
        <w:tc>
          <w:tcPr>
            <w:tcW w:w="1540" w:type="dxa"/>
            <w:shd w:val="clear" w:color="auto" w:fill="auto"/>
            <w:noWrap/>
            <w:vAlign w:val="bottom"/>
          </w:tcPr>
          <w:p w14:paraId="7E9240C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16.694"</w:t>
            </w:r>
          </w:p>
        </w:tc>
        <w:tc>
          <w:tcPr>
            <w:tcW w:w="1308" w:type="dxa"/>
            <w:shd w:val="clear" w:color="auto" w:fill="auto"/>
            <w:noWrap/>
            <w:vAlign w:val="bottom"/>
          </w:tcPr>
          <w:p w14:paraId="4BCCB63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4803013,317</w:t>
            </w:r>
          </w:p>
        </w:tc>
        <w:tc>
          <w:tcPr>
            <w:tcW w:w="1197" w:type="dxa"/>
            <w:shd w:val="clear" w:color="auto" w:fill="auto"/>
            <w:noWrap/>
            <w:vAlign w:val="bottom"/>
          </w:tcPr>
          <w:p w14:paraId="0777293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711093,8947</w:t>
            </w:r>
          </w:p>
        </w:tc>
      </w:tr>
    </w:tbl>
    <w:p w14:paraId="18A25B21" w14:textId="77777777" w:rsidR="00CD6FAE" w:rsidRPr="00735563" w:rsidRDefault="00CD6FAE" w:rsidP="00CD6FAE">
      <w:pPr>
        <w:spacing w:before="0" w:line="264" w:lineRule="auto"/>
        <w:rPr>
          <w:rFonts w:eastAsia="Calibri" w:cs="Arial"/>
          <w:bCs/>
          <w:color w:val="000000" w:themeColor="text1"/>
          <w:szCs w:val="22"/>
          <w:lang w:val="bg-BG"/>
        </w:rPr>
      </w:pPr>
    </w:p>
    <w:p w14:paraId="278EB6A4"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lastRenderedPageBreak/>
        <w:t>Описание на сондажа:</w:t>
      </w:r>
    </w:p>
    <w:p w14:paraId="290172A8" w14:textId="6F160C92"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1970 г. Първоначално предназначение: проучвателен сондаж. Настоящо предназначение: наблюдателен над </w:t>
      </w:r>
      <w:r w:rsidR="009940E9" w:rsidRPr="009940E9">
        <w:rPr>
          <w:rFonts w:eastAsia="Calibri" w:cs="Arial"/>
          <w:bCs/>
          <w:color w:val="000000" w:themeColor="text1"/>
          <w:szCs w:val="22"/>
          <w:lang w:val="bg-BG"/>
        </w:rPr>
        <w:t>основния резервоар</w:t>
      </w:r>
      <w:r w:rsidR="009940E9" w:rsidRPr="009940E9" w:rsidDel="009940E9">
        <w:rPr>
          <w:rFonts w:eastAsia="Calibri" w:cs="Arial"/>
          <w:bCs/>
          <w:color w:val="000000" w:themeColor="text1"/>
          <w:szCs w:val="22"/>
          <w:lang w:val="bg-BG"/>
        </w:rPr>
        <w:t xml:space="preserve"> </w:t>
      </w:r>
      <w:r w:rsidRPr="00735563">
        <w:rPr>
          <w:rFonts w:eastAsia="Calibri" w:cs="Arial"/>
          <w:bCs/>
          <w:color w:val="000000" w:themeColor="text1"/>
          <w:szCs w:val="22"/>
          <w:lang w:val="bg-BG"/>
        </w:rPr>
        <w:t>. В експлоатация: 1970 - 1994 г. Измервания на техническото състояние - Schlumberger 2003 г. Има поставен циментов мост в долната част.</w:t>
      </w:r>
    </w:p>
    <w:p w14:paraId="37985449" w14:textId="77777777" w:rsidR="00CD6FAE" w:rsidRPr="00735563" w:rsidRDefault="00CD6FAE" w:rsidP="00CD6FAE">
      <w:pPr>
        <w:spacing w:before="0" w:line="264" w:lineRule="auto"/>
        <w:rPr>
          <w:rFonts w:eastAsia="Calibri" w:cs="Arial"/>
          <w:bCs/>
          <w:color w:val="000000" w:themeColor="text1"/>
          <w:szCs w:val="22"/>
          <w:lang w:val="bg-BG"/>
        </w:rPr>
      </w:pPr>
    </w:p>
    <w:p w14:paraId="69E64E05"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434C01B7" w14:textId="7CC40722"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_Ref141574217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26</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55EA9289"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7A451435" wp14:editId="47253B86">
            <wp:extent cx="5747350" cy="3762375"/>
            <wp:effectExtent l="0" t="0" r="6350" b="0"/>
            <wp:docPr id="2143730953"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730953" name="Picture 1" descr="A screenshot of a document&#10;&#10;Description automatically generated"/>
                    <pic:cNvPicPr/>
                  </pic:nvPicPr>
                  <pic:blipFill>
                    <a:blip r:embed="rId30"/>
                    <a:stretch>
                      <a:fillRect/>
                    </a:stretch>
                  </pic:blipFill>
                  <pic:spPr>
                    <a:xfrm>
                      <a:off x="0" y="0"/>
                      <a:ext cx="5750634" cy="3764525"/>
                    </a:xfrm>
                    <a:prstGeom prst="rect">
                      <a:avLst/>
                    </a:prstGeom>
                  </pic:spPr>
                </pic:pic>
              </a:graphicData>
            </a:graphic>
          </wp:inline>
        </w:drawing>
      </w:r>
    </w:p>
    <w:p w14:paraId="23046F6F" w14:textId="082BB403" w:rsidR="00CD6FAE" w:rsidRPr="00735563" w:rsidRDefault="00CD6FAE" w:rsidP="00CD6FAE">
      <w:pPr>
        <w:pStyle w:val="Caption"/>
        <w:spacing w:after="60" w:line="264" w:lineRule="auto"/>
        <w:jc w:val="center"/>
        <w:rPr>
          <w:rFonts w:cs="Arial"/>
          <w:sz w:val="22"/>
          <w:szCs w:val="22"/>
          <w:lang w:val="bg-BG"/>
        </w:rPr>
      </w:pPr>
      <w:bookmarkStart w:id="52" w:name="_Ref141574217"/>
      <w:bookmarkStart w:id="53" w:name="_Toc143101075"/>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26</w:t>
      </w:r>
      <w:r w:rsidRPr="00735563">
        <w:rPr>
          <w:rFonts w:cs="Arial"/>
          <w:sz w:val="22"/>
          <w:szCs w:val="22"/>
          <w:lang w:val="bg-BG"/>
        </w:rPr>
        <w:fldChar w:fldCharType="end"/>
      </w:r>
      <w:bookmarkEnd w:id="52"/>
      <w:r w:rsidRPr="00735563">
        <w:rPr>
          <w:rFonts w:cs="Arial"/>
          <w:sz w:val="22"/>
          <w:szCs w:val="22"/>
          <w:lang w:val="bg-BG"/>
        </w:rPr>
        <w:t>. Резюме на конструкцията на сондаж E-26</w:t>
      </w:r>
      <w:bookmarkEnd w:id="53"/>
    </w:p>
    <w:p w14:paraId="7C33AABF" w14:textId="77777777" w:rsidR="00CD6FAE" w:rsidRPr="00735563" w:rsidRDefault="00CD6FAE" w:rsidP="00CD6FAE">
      <w:pPr>
        <w:spacing w:before="0" w:line="264" w:lineRule="auto"/>
        <w:rPr>
          <w:rFonts w:cs="Arial"/>
          <w:szCs w:val="22"/>
          <w:lang w:val="bg-BG"/>
        </w:rPr>
      </w:pPr>
    </w:p>
    <w:p w14:paraId="652A4EC8"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Е-27</w:t>
      </w:r>
    </w:p>
    <w:p w14:paraId="231D2FFD"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565BD94C" w14:textId="77777777" w:rsidTr="00D40C54">
        <w:trPr>
          <w:trHeight w:val="255"/>
        </w:trPr>
        <w:tc>
          <w:tcPr>
            <w:tcW w:w="1266" w:type="dxa"/>
            <w:shd w:val="clear" w:color="auto" w:fill="auto"/>
            <w:noWrap/>
            <w:vAlign w:val="bottom"/>
            <w:hideMark/>
          </w:tcPr>
          <w:p w14:paraId="31C6D4E1"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33E178A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6BDE925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54A1984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F05F713" w14:textId="77777777" w:rsidTr="00D40C54">
        <w:trPr>
          <w:trHeight w:val="270"/>
        </w:trPr>
        <w:tc>
          <w:tcPr>
            <w:tcW w:w="1266" w:type="dxa"/>
            <w:shd w:val="clear" w:color="auto" w:fill="auto"/>
            <w:noWrap/>
            <w:vAlign w:val="bottom"/>
            <w:hideMark/>
          </w:tcPr>
          <w:p w14:paraId="1CAC1BF7"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11B9A70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1A49784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0F98399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5DE67B7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6E1AAE9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10A8991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1917B1D7" w14:textId="77777777" w:rsidTr="00D40C54">
        <w:trPr>
          <w:trHeight w:val="270"/>
        </w:trPr>
        <w:tc>
          <w:tcPr>
            <w:tcW w:w="1266" w:type="dxa"/>
            <w:shd w:val="clear" w:color="auto" w:fill="auto"/>
            <w:noWrap/>
            <w:vAlign w:val="bottom"/>
          </w:tcPr>
          <w:p w14:paraId="12E46713"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Е-27</w:t>
            </w:r>
          </w:p>
        </w:tc>
        <w:tc>
          <w:tcPr>
            <w:tcW w:w="1350" w:type="dxa"/>
            <w:shd w:val="clear" w:color="auto" w:fill="auto"/>
            <w:noWrap/>
            <w:vAlign w:val="bottom"/>
          </w:tcPr>
          <w:p w14:paraId="5F530F3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4711804,03</w:t>
            </w:r>
          </w:p>
        </w:tc>
        <w:tc>
          <w:tcPr>
            <w:tcW w:w="1466" w:type="dxa"/>
            <w:shd w:val="clear" w:color="auto" w:fill="auto"/>
            <w:noWrap/>
            <w:vAlign w:val="bottom"/>
          </w:tcPr>
          <w:p w14:paraId="107B2CC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8529642,07</w:t>
            </w:r>
          </w:p>
        </w:tc>
        <w:tc>
          <w:tcPr>
            <w:tcW w:w="1733" w:type="dxa"/>
            <w:shd w:val="clear" w:color="auto" w:fill="auto"/>
            <w:noWrap/>
            <w:vAlign w:val="bottom"/>
          </w:tcPr>
          <w:p w14:paraId="6071EE4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31.0</w:t>
            </w:r>
          </w:p>
        </w:tc>
        <w:tc>
          <w:tcPr>
            <w:tcW w:w="1540" w:type="dxa"/>
            <w:shd w:val="clear" w:color="auto" w:fill="auto"/>
            <w:noWrap/>
            <w:vAlign w:val="bottom"/>
          </w:tcPr>
          <w:p w14:paraId="0DCE78F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05.5</w:t>
            </w:r>
          </w:p>
        </w:tc>
        <w:tc>
          <w:tcPr>
            <w:tcW w:w="1308" w:type="dxa"/>
            <w:shd w:val="clear" w:color="auto" w:fill="auto"/>
            <w:noWrap/>
            <w:vAlign w:val="bottom"/>
          </w:tcPr>
          <w:p w14:paraId="4503D33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4802075,235</w:t>
            </w:r>
          </w:p>
        </w:tc>
        <w:tc>
          <w:tcPr>
            <w:tcW w:w="1197" w:type="dxa"/>
            <w:shd w:val="clear" w:color="auto" w:fill="auto"/>
            <w:noWrap/>
            <w:vAlign w:val="bottom"/>
          </w:tcPr>
          <w:p w14:paraId="3ECB520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710870,892</w:t>
            </w:r>
          </w:p>
        </w:tc>
      </w:tr>
    </w:tbl>
    <w:p w14:paraId="3D0E34E9" w14:textId="77777777" w:rsidR="00CD6FAE" w:rsidRPr="00735563" w:rsidRDefault="00CD6FAE" w:rsidP="00CD6FAE">
      <w:pPr>
        <w:spacing w:before="0" w:line="264" w:lineRule="auto"/>
        <w:rPr>
          <w:rFonts w:eastAsia="Calibri" w:cs="Arial"/>
          <w:bCs/>
          <w:color w:val="000000" w:themeColor="text1"/>
          <w:szCs w:val="22"/>
          <w:lang w:val="bg-BG"/>
        </w:rPr>
      </w:pPr>
    </w:p>
    <w:p w14:paraId="6510A42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A75B638" w14:textId="15DD9616"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1970 г. Първоначално предназначение: проучвателен сондаж. Настоящо предназначение: експлоатационен сондаж. В експлоатация: от 1970 г. Измервания на техническото състояние - Schlumberger 2006 г. Не са идентифицирани трасета за миграция на газ.</w:t>
      </w:r>
    </w:p>
    <w:p w14:paraId="20DC6494" w14:textId="77777777" w:rsidR="00CD6FAE" w:rsidRPr="00735563" w:rsidRDefault="00CD6FAE" w:rsidP="00CD6FAE">
      <w:pPr>
        <w:spacing w:before="0" w:line="264" w:lineRule="auto"/>
        <w:rPr>
          <w:rFonts w:eastAsia="Calibri" w:cs="Arial"/>
          <w:bCs/>
          <w:color w:val="000000" w:themeColor="text1"/>
          <w:szCs w:val="22"/>
          <w:lang w:val="bg-BG"/>
        </w:rPr>
      </w:pPr>
    </w:p>
    <w:p w14:paraId="420B3A4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43C6F488" w14:textId="379EF62B"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_Ref141574276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27</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429FD73A"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7A6970B2" wp14:editId="3A1567E2">
            <wp:extent cx="5648325" cy="5636430"/>
            <wp:effectExtent l="0" t="0" r="0" b="2540"/>
            <wp:docPr id="195185117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851176" name="Picture 1" descr="A screenshot of a document&#10;&#10;Description automatically generated"/>
                    <pic:cNvPicPr/>
                  </pic:nvPicPr>
                  <pic:blipFill>
                    <a:blip r:embed="rId31"/>
                    <a:stretch>
                      <a:fillRect/>
                    </a:stretch>
                  </pic:blipFill>
                  <pic:spPr>
                    <a:xfrm>
                      <a:off x="0" y="0"/>
                      <a:ext cx="5660009" cy="5648089"/>
                    </a:xfrm>
                    <a:prstGeom prst="rect">
                      <a:avLst/>
                    </a:prstGeom>
                  </pic:spPr>
                </pic:pic>
              </a:graphicData>
            </a:graphic>
          </wp:inline>
        </w:drawing>
      </w:r>
    </w:p>
    <w:p w14:paraId="0910B366" w14:textId="060B7899" w:rsidR="00CD6FAE" w:rsidRPr="00735563" w:rsidRDefault="00CD6FAE" w:rsidP="00CD6FAE">
      <w:pPr>
        <w:pStyle w:val="Caption"/>
        <w:spacing w:after="60" w:line="264" w:lineRule="auto"/>
        <w:jc w:val="center"/>
        <w:rPr>
          <w:rFonts w:cs="Arial"/>
          <w:sz w:val="22"/>
          <w:szCs w:val="22"/>
          <w:lang w:val="bg-BG"/>
        </w:rPr>
      </w:pPr>
      <w:bookmarkStart w:id="54" w:name="_Ref141574276"/>
      <w:bookmarkStart w:id="55" w:name="_Toc143101076"/>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27</w:t>
      </w:r>
      <w:r w:rsidRPr="00735563">
        <w:rPr>
          <w:rFonts w:cs="Arial"/>
          <w:sz w:val="22"/>
          <w:szCs w:val="22"/>
          <w:lang w:val="bg-BG"/>
        </w:rPr>
        <w:fldChar w:fldCharType="end"/>
      </w:r>
      <w:bookmarkEnd w:id="54"/>
      <w:r w:rsidRPr="00735563">
        <w:rPr>
          <w:rFonts w:cs="Arial"/>
          <w:sz w:val="22"/>
          <w:szCs w:val="22"/>
          <w:lang w:val="bg-BG"/>
        </w:rPr>
        <w:t>. Резюме на конструкцията на сондаж E-27</w:t>
      </w:r>
      <w:bookmarkEnd w:id="55"/>
    </w:p>
    <w:p w14:paraId="60BF1609" w14:textId="77777777" w:rsidR="00CD6FAE" w:rsidRPr="00735563" w:rsidRDefault="00CD6FAE" w:rsidP="00CD6FAE">
      <w:pPr>
        <w:spacing w:before="0" w:line="264" w:lineRule="auto"/>
        <w:rPr>
          <w:rFonts w:cs="Arial"/>
          <w:szCs w:val="22"/>
          <w:lang w:val="bg-BG"/>
        </w:rPr>
      </w:pPr>
    </w:p>
    <w:p w14:paraId="1DBD4A23"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Е-28</w:t>
      </w:r>
    </w:p>
    <w:p w14:paraId="01D1E5A7"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6089ADE4" w14:textId="77777777" w:rsidTr="00D40C54">
        <w:trPr>
          <w:trHeight w:val="255"/>
        </w:trPr>
        <w:tc>
          <w:tcPr>
            <w:tcW w:w="1266" w:type="dxa"/>
            <w:shd w:val="clear" w:color="auto" w:fill="auto"/>
            <w:noWrap/>
            <w:vAlign w:val="bottom"/>
            <w:hideMark/>
          </w:tcPr>
          <w:p w14:paraId="6C63EF56"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50E1B4D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7DE4BEE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4B7B9ED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81BB20F" w14:textId="77777777" w:rsidTr="00D40C54">
        <w:trPr>
          <w:trHeight w:val="270"/>
        </w:trPr>
        <w:tc>
          <w:tcPr>
            <w:tcW w:w="1266" w:type="dxa"/>
            <w:shd w:val="clear" w:color="auto" w:fill="auto"/>
            <w:noWrap/>
            <w:vAlign w:val="bottom"/>
            <w:hideMark/>
          </w:tcPr>
          <w:p w14:paraId="1CE0F379"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7CE9352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19A9355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0B6F52F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48CDE4A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1DCACE1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08510AE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19AD2F2F" w14:textId="77777777" w:rsidTr="00D40C54">
        <w:trPr>
          <w:trHeight w:val="270"/>
        </w:trPr>
        <w:tc>
          <w:tcPr>
            <w:tcW w:w="1266" w:type="dxa"/>
            <w:shd w:val="clear" w:color="auto" w:fill="auto"/>
            <w:noWrap/>
            <w:vAlign w:val="bottom"/>
          </w:tcPr>
          <w:p w14:paraId="498AAC23"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Е-28</w:t>
            </w:r>
          </w:p>
        </w:tc>
        <w:tc>
          <w:tcPr>
            <w:tcW w:w="1350" w:type="dxa"/>
            <w:shd w:val="clear" w:color="auto" w:fill="auto"/>
            <w:noWrap/>
            <w:vAlign w:val="bottom"/>
          </w:tcPr>
          <w:p w14:paraId="67FA878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4712138,47</w:t>
            </w:r>
          </w:p>
        </w:tc>
        <w:tc>
          <w:tcPr>
            <w:tcW w:w="1466" w:type="dxa"/>
            <w:shd w:val="clear" w:color="auto" w:fill="auto"/>
            <w:noWrap/>
            <w:vAlign w:val="bottom"/>
          </w:tcPr>
          <w:p w14:paraId="112DB3C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8528312,33</w:t>
            </w:r>
          </w:p>
        </w:tc>
        <w:tc>
          <w:tcPr>
            <w:tcW w:w="1733" w:type="dxa"/>
            <w:shd w:val="clear" w:color="auto" w:fill="auto"/>
            <w:noWrap/>
            <w:vAlign w:val="bottom"/>
          </w:tcPr>
          <w:p w14:paraId="21560D6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42.1</w:t>
            </w:r>
          </w:p>
        </w:tc>
        <w:tc>
          <w:tcPr>
            <w:tcW w:w="1540" w:type="dxa"/>
            <w:shd w:val="clear" w:color="auto" w:fill="auto"/>
            <w:noWrap/>
            <w:vAlign w:val="bottom"/>
          </w:tcPr>
          <w:p w14:paraId="7D4C8F1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06.5</w:t>
            </w:r>
          </w:p>
        </w:tc>
        <w:tc>
          <w:tcPr>
            <w:tcW w:w="1308" w:type="dxa"/>
            <w:shd w:val="clear" w:color="auto" w:fill="auto"/>
            <w:noWrap/>
            <w:vAlign w:val="bottom"/>
          </w:tcPr>
          <w:p w14:paraId="7D1A566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4802376,377</w:t>
            </w:r>
          </w:p>
        </w:tc>
        <w:tc>
          <w:tcPr>
            <w:tcW w:w="1197" w:type="dxa"/>
            <w:shd w:val="clear" w:color="auto" w:fill="auto"/>
            <w:noWrap/>
            <w:vAlign w:val="bottom"/>
          </w:tcPr>
          <w:p w14:paraId="76724AD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709531,8</w:t>
            </w:r>
          </w:p>
        </w:tc>
      </w:tr>
    </w:tbl>
    <w:p w14:paraId="23F7F046" w14:textId="77777777" w:rsidR="00CD6FAE" w:rsidRPr="00735563" w:rsidRDefault="00CD6FAE" w:rsidP="00CD6FAE">
      <w:pPr>
        <w:spacing w:before="0" w:line="264" w:lineRule="auto"/>
        <w:rPr>
          <w:rFonts w:eastAsia="Calibri" w:cs="Arial"/>
          <w:bCs/>
          <w:color w:val="000000" w:themeColor="text1"/>
          <w:szCs w:val="22"/>
          <w:lang w:val="bg-BG"/>
        </w:rPr>
      </w:pPr>
    </w:p>
    <w:p w14:paraId="79C96ADE"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lastRenderedPageBreak/>
        <w:t>Описание на сондажа:</w:t>
      </w:r>
    </w:p>
    <w:p w14:paraId="3F15C4C1" w14:textId="20BF52C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1971 г. Първоначално предназначение: Добивен сондаж. Добив на газ: от 1972 г. Настоящо предназначение: експлоатационен сондаж. Измервания на техническото </w:t>
      </w:r>
      <w:r w:rsidR="00A673EB">
        <w:rPr>
          <w:rFonts w:eastAsia="Calibri" w:cs="Arial"/>
          <w:bCs/>
          <w:color w:val="000000" w:themeColor="text1"/>
          <w:szCs w:val="22"/>
          <w:lang w:val="bg-BG"/>
        </w:rPr>
        <w:t>състояние - Schlumberger 2003 г</w:t>
      </w:r>
      <w:r w:rsidRPr="00735563">
        <w:rPr>
          <w:rFonts w:eastAsia="Calibri" w:cs="Arial"/>
          <w:bCs/>
          <w:color w:val="000000" w:themeColor="text1"/>
          <w:szCs w:val="22"/>
          <w:lang w:val="bg-BG"/>
        </w:rPr>
        <w:t>. В интервала 1716-1 607 m качеството на цимента на свръзките на колоната е добро. В резултат на измервания в сондажа, не бяха открити интервали с натрупване на газ в горния разрез на сондажа.</w:t>
      </w:r>
    </w:p>
    <w:p w14:paraId="4129EE90" w14:textId="77777777" w:rsidR="00CD6FAE" w:rsidRPr="00735563" w:rsidRDefault="00CD6FAE" w:rsidP="00CD6FAE">
      <w:pPr>
        <w:spacing w:before="0" w:line="264" w:lineRule="auto"/>
        <w:rPr>
          <w:rFonts w:eastAsia="Calibri" w:cs="Arial"/>
          <w:bCs/>
          <w:color w:val="000000" w:themeColor="text1"/>
          <w:szCs w:val="22"/>
          <w:lang w:val="bg-BG"/>
        </w:rPr>
      </w:pPr>
    </w:p>
    <w:p w14:paraId="00B1EAF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44901212" w14:textId="4BE4DE2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_Ref141574407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28</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66121E8B"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623F0F75" wp14:editId="2840EAD9">
            <wp:extent cx="5772150" cy="7687894"/>
            <wp:effectExtent l="0" t="0" r="0" b="8890"/>
            <wp:docPr id="801318300" name="Picture 1" descr="A document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318300" name="Picture 1" descr="A document with numbers and letters&#10;&#10;Description automatically generated"/>
                    <pic:cNvPicPr/>
                  </pic:nvPicPr>
                  <pic:blipFill>
                    <a:blip r:embed="rId32"/>
                    <a:stretch>
                      <a:fillRect/>
                    </a:stretch>
                  </pic:blipFill>
                  <pic:spPr>
                    <a:xfrm>
                      <a:off x="0" y="0"/>
                      <a:ext cx="5778712" cy="7696634"/>
                    </a:xfrm>
                    <a:prstGeom prst="rect">
                      <a:avLst/>
                    </a:prstGeom>
                  </pic:spPr>
                </pic:pic>
              </a:graphicData>
            </a:graphic>
          </wp:inline>
        </w:drawing>
      </w:r>
    </w:p>
    <w:p w14:paraId="602AB647" w14:textId="2CC6F342" w:rsidR="00CD6FAE" w:rsidRPr="00735563" w:rsidRDefault="00CD6FAE" w:rsidP="00CD6FAE">
      <w:pPr>
        <w:pStyle w:val="Caption"/>
        <w:spacing w:after="60" w:line="264" w:lineRule="auto"/>
        <w:jc w:val="center"/>
        <w:rPr>
          <w:rFonts w:cs="Arial"/>
          <w:sz w:val="22"/>
          <w:szCs w:val="22"/>
          <w:lang w:val="bg-BG"/>
        </w:rPr>
      </w:pPr>
      <w:bookmarkStart w:id="56" w:name="_Ref141574407"/>
      <w:bookmarkStart w:id="57" w:name="_Toc143101077"/>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28</w:t>
      </w:r>
      <w:r w:rsidRPr="00735563">
        <w:rPr>
          <w:rFonts w:cs="Arial"/>
          <w:sz w:val="22"/>
          <w:szCs w:val="22"/>
          <w:lang w:val="bg-BG"/>
        </w:rPr>
        <w:fldChar w:fldCharType="end"/>
      </w:r>
      <w:bookmarkEnd w:id="56"/>
      <w:r w:rsidRPr="00735563">
        <w:rPr>
          <w:rFonts w:cs="Arial"/>
          <w:sz w:val="22"/>
          <w:szCs w:val="22"/>
          <w:lang w:val="bg-BG"/>
        </w:rPr>
        <w:t>. Резюме на конструкцията на сондаж E-28</w:t>
      </w:r>
      <w:bookmarkEnd w:id="57"/>
    </w:p>
    <w:p w14:paraId="619F9E54" w14:textId="77777777" w:rsidR="00CD6FAE" w:rsidRPr="00735563" w:rsidRDefault="00CD6FAE" w:rsidP="00CD6FAE">
      <w:pPr>
        <w:spacing w:before="0" w:line="264" w:lineRule="auto"/>
        <w:rPr>
          <w:rFonts w:cs="Arial"/>
          <w:szCs w:val="22"/>
          <w:lang w:val="bg-BG"/>
        </w:rPr>
      </w:pPr>
    </w:p>
    <w:p w14:paraId="4389E2DE"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lastRenderedPageBreak/>
        <w:t>Сондаж Е-29</w:t>
      </w:r>
    </w:p>
    <w:p w14:paraId="1BD13D2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6E4900AA" w14:textId="77777777" w:rsidTr="00D40C54">
        <w:trPr>
          <w:trHeight w:val="255"/>
        </w:trPr>
        <w:tc>
          <w:tcPr>
            <w:tcW w:w="1266" w:type="dxa"/>
            <w:shd w:val="clear" w:color="auto" w:fill="auto"/>
            <w:noWrap/>
            <w:vAlign w:val="bottom"/>
            <w:hideMark/>
          </w:tcPr>
          <w:p w14:paraId="45231D10"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6F1ED53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0CE76A9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4F1E0C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07BC52D" w14:textId="77777777" w:rsidTr="00D40C54">
        <w:trPr>
          <w:trHeight w:val="270"/>
        </w:trPr>
        <w:tc>
          <w:tcPr>
            <w:tcW w:w="1266" w:type="dxa"/>
            <w:shd w:val="clear" w:color="auto" w:fill="auto"/>
            <w:noWrap/>
            <w:vAlign w:val="bottom"/>
            <w:hideMark/>
          </w:tcPr>
          <w:p w14:paraId="01AB79D0"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2A6CE46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2E81F91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4B3EADE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3EA1F44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6625D3B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5438C21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958EC49" w14:textId="77777777" w:rsidTr="00D40C54">
        <w:trPr>
          <w:trHeight w:val="270"/>
        </w:trPr>
        <w:tc>
          <w:tcPr>
            <w:tcW w:w="1266" w:type="dxa"/>
            <w:shd w:val="clear" w:color="auto" w:fill="auto"/>
            <w:noWrap/>
            <w:vAlign w:val="bottom"/>
          </w:tcPr>
          <w:p w14:paraId="474825BD"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Е-29</w:t>
            </w:r>
          </w:p>
        </w:tc>
        <w:tc>
          <w:tcPr>
            <w:tcW w:w="1350" w:type="dxa"/>
            <w:shd w:val="clear" w:color="auto" w:fill="auto"/>
            <w:noWrap/>
            <w:vAlign w:val="bottom"/>
          </w:tcPr>
          <w:p w14:paraId="35DCAE0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4711651,24</w:t>
            </w:r>
          </w:p>
        </w:tc>
        <w:tc>
          <w:tcPr>
            <w:tcW w:w="1466" w:type="dxa"/>
            <w:shd w:val="clear" w:color="auto" w:fill="auto"/>
            <w:noWrap/>
            <w:vAlign w:val="bottom"/>
          </w:tcPr>
          <w:p w14:paraId="6E0E4C9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8531558,48</w:t>
            </w:r>
          </w:p>
        </w:tc>
        <w:tc>
          <w:tcPr>
            <w:tcW w:w="1733" w:type="dxa"/>
            <w:shd w:val="clear" w:color="auto" w:fill="auto"/>
            <w:noWrap/>
            <w:vAlign w:val="bottom"/>
          </w:tcPr>
          <w:p w14:paraId="359D203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25.7</w:t>
            </w:r>
          </w:p>
        </w:tc>
        <w:tc>
          <w:tcPr>
            <w:tcW w:w="1540" w:type="dxa"/>
            <w:shd w:val="clear" w:color="auto" w:fill="auto"/>
            <w:noWrap/>
            <w:vAlign w:val="bottom"/>
          </w:tcPr>
          <w:p w14:paraId="67E98C0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37' 30.5</w:t>
            </w:r>
          </w:p>
        </w:tc>
        <w:tc>
          <w:tcPr>
            <w:tcW w:w="1308" w:type="dxa"/>
            <w:shd w:val="clear" w:color="auto" w:fill="auto"/>
            <w:noWrap/>
            <w:vAlign w:val="bottom"/>
          </w:tcPr>
          <w:p w14:paraId="05AF107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4801971,685</w:t>
            </w:r>
          </w:p>
        </w:tc>
        <w:tc>
          <w:tcPr>
            <w:tcW w:w="1197" w:type="dxa"/>
            <w:shd w:val="clear" w:color="auto" w:fill="auto"/>
            <w:noWrap/>
            <w:vAlign w:val="bottom"/>
          </w:tcPr>
          <w:p w14:paraId="28185A9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712789,952</w:t>
            </w:r>
          </w:p>
        </w:tc>
      </w:tr>
    </w:tbl>
    <w:p w14:paraId="736D8FA6" w14:textId="77777777" w:rsidR="00CD6FAE" w:rsidRPr="00735563" w:rsidRDefault="00CD6FAE" w:rsidP="00CD6FAE">
      <w:pPr>
        <w:spacing w:before="0" w:line="264" w:lineRule="auto"/>
        <w:rPr>
          <w:rFonts w:eastAsia="Calibri" w:cs="Arial"/>
          <w:bCs/>
          <w:color w:val="000000" w:themeColor="text1"/>
          <w:szCs w:val="22"/>
          <w:lang w:val="bg-BG"/>
        </w:rPr>
      </w:pPr>
    </w:p>
    <w:p w14:paraId="4D2CB90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7C441B3" w14:textId="5026E001"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1970 г. Първоначално предназначение: Добивен сондаж. Добив на газ: 1970-1974 г. Настоящо предназначение: ликвидиран. Измервания на техническото състояние - Schlumberger 2003 г. Сондажът е надеждно ликвидиран.</w:t>
      </w:r>
    </w:p>
    <w:p w14:paraId="4F195448" w14:textId="77777777" w:rsidR="00CD6FAE" w:rsidRPr="00735563" w:rsidRDefault="00CD6FAE" w:rsidP="00CD6FAE">
      <w:pPr>
        <w:spacing w:before="0" w:line="264" w:lineRule="auto"/>
        <w:rPr>
          <w:rFonts w:eastAsia="Calibri" w:cs="Arial"/>
          <w:bCs/>
          <w:color w:val="000000" w:themeColor="text1"/>
          <w:szCs w:val="22"/>
          <w:lang w:val="bg-BG"/>
        </w:rPr>
      </w:pPr>
    </w:p>
    <w:p w14:paraId="19C3295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6F15F0FA" w14:textId="63693999"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_Ref141574498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29</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37CAA91F"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5D7E5D86" wp14:editId="53D6BD96">
            <wp:extent cx="5676900" cy="4666690"/>
            <wp:effectExtent l="0" t="0" r="0" b="635"/>
            <wp:docPr id="1599176317" name="Picture 1" descr="A white and yellow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76317" name="Picture 1" descr="A white and yellow document with black text&#10;&#10;Description automatically generated"/>
                    <pic:cNvPicPr/>
                  </pic:nvPicPr>
                  <pic:blipFill>
                    <a:blip r:embed="rId33"/>
                    <a:stretch>
                      <a:fillRect/>
                    </a:stretch>
                  </pic:blipFill>
                  <pic:spPr>
                    <a:xfrm>
                      <a:off x="0" y="0"/>
                      <a:ext cx="5680879" cy="4669961"/>
                    </a:xfrm>
                    <a:prstGeom prst="rect">
                      <a:avLst/>
                    </a:prstGeom>
                  </pic:spPr>
                </pic:pic>
              </a:graphicData>
            </a:graphic>
          </wp:inline>
        </w:drawing>
      </w:r>
    </w:p>
    <w:p w14:paraId="74C6DF4D" w14:textId="3687207F" w:rsidR="00CD6FAE" w:rsidRPr="00735563" w:rsidRDefault="00CD6FAE" w:rsidP="00CD6FAE">
      <w:pPr>
        <w:pStyle w:val="Caption"/>
        <w:spacing w:after="60" w:line="264" w:lineRule="auto"/>
        <w:jc w:val="center"/>
        <w:rPr>
          <w:rFonts w:cs="Arial"/>
          <w:sz w:val="22"/>
          <w:szCs w:val="22"/>
          <w:lang w:val="bg-BG"/>
        </w:rPr>
      </w:pPr>
      <w:bookmarkStart w:id="58" w:name="_Ref141574498"/>
      <w:bookmarkStart w:id="59" w:name="_Toc143101078"/>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29</w:t>
      </w:r>
      <w:r w:rsidRPr="00735563">
        <w:rPr>
          <w:rFonts w:cs="Arial"/>
          <w:sz w:val="22"/>
          <w:szCs w:val="22"/>
          <w:lang w:val="bg-BG"/>
        </w:rPr>
        <w:fldChar w:fldCharType="end"/>
      </w:r>
      <w:bookmarkEnd w:id="58"/>
      <w:r w:rsidRPr="00735563">
        <w:rPr>
          <w:rFonts w:cs="Arial"/>
          <w:sz w:val="22"/>
          <w:szCs w:val="22"/>
          <w:lang w:val="bg-BG"/>
        </w:rPr>
        <w:t>. Резюме на конструкцията на сондаж E-29</w:t>
      </w:r>
      <w:bookmarkEnd w:id="59"/>
    </w:p>
    <w:p w14:paraId="0C719366" w14:textId="77777777" w:rsidR="00CD6FAE" w:rsidRPr="00735563" w:rsidRDefault="00CD6FAE" w:rsidP="00CD6FAE">
      <w:pPr>
        <w:spacing w:before="0" w:line="264" w:lineRule="auto"/>
        <w:rPr>
          <w:rFonts w:cs="Arial"/>
          <w:szCs w:val="22"/>
          <w:lang w:val="bg-BG"/>
        </w:rPr>
      </w:pPr>
    </w:p>
    <w:p w14:paraId="7C305E6F"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ОЕ-30</w:t>
      </w:r>
    </w:p>
    <w:p w14:paraId="66A3B2D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lastRenderedPageBreak/>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308"/>
      </w:tblGrid>
      <w:tr w:rsidR="00CD6FAE" w:rsidRPr="00B51322" w14:paraId="0ED1E4C4" w14:textId="77777777" w:rsidTr="00D40C54">
        <w:trPr>
          <w:trHeight w:val="255"/>
        </w:trPr>
        <w:tc>
          <w:tcPr>
            <w:tcW w:w="1266" w:type="dxa"/>
            <w:shd w:val="clear" w:color="auto" w:fill="auto"/>
            <w:noWrap/>
            <w:vAlign w:val="bottom"/>
            <w:hideMark/>
          </w:tcPr>
          <w:p w14:paraId="3111FA3E"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19B9DF3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0AB4E76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591ED4A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8781EC2" w14:textId="77777777" w:rsidTr="00D40C54">
        <w:trPr>
          <w:trHeight w:val="270"/>
        </w:trPr>
        <w:tc>
          <w:tcPr>
            <w:tcW w:w="1266" w:type="dxa"/>
            <w:shd w:val="clear" w:color="auto" w:fill="auto"/>
            <w:noWrap/>
            <w:vAlign w:val="bottom"/>
            <w:hideMark/>
          </w:tcPr>
          <w:p w14:paraId="2541E69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6C38930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516CB79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52CC5CC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510CD6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70A4092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0012F1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05ED8BD" w14:textId="77777777" w:rsidTr="00D40C54">
        <w:trPr>
          <w:trHeight w:val="270"/>
        </w:trPr>
        <w:tc>
          <w:tcPr>
            <w:tcW w:w="1266" w:type="dxa"/>
            <w:shd w:val="clear" w:color="auto" w:fill="auto"/>
            <w:noWrap/>
            <w:vAlign w:val="bottom"/>
          </w:tcPr>
          <w:p w14:paraId="2340C20F"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OЕ-30</w:t>
            </w:r>
          </w:p>
        </w:tc>
        <w:tc>
          <w:tcPr>
            <w:tcW w:w="1350" w:type="dxa"/>
            <w:shd w:val="clear" w:color="auto" w:fill="auto"/>
            <w:noWrap/>
            <w:vAlign w:val="bottom"/>
          </w:tcPr>
          <w:p w14:paraId="06617B2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4712580,519</w:t>
            </w:r>
          </w:p>
        </w:tc>
        <w:tc>
          <w:tcPr>
            <w:tcW w:w="1466" w:type="dxa"/>
            <w:shd w:val="clear" w:color="auto" w:fill="auto"/>
            <w:noWrap/>
            <w:vAlign w:val="bottom"/>
          </w:tcPr>
          <w:p w14:paraId="64BEB93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8525796,015</w:t>
            </w:r>
          </w:p>
        </w:tc>
        <w:tc>
          <w:tcPr>
            <w:tcW w:w="1733" w:type="dxa"/>
            <w:shd w:val="clear" w:color="auto" w:fill="auto"/>
            <w:noWrap/>
            <w:vAlign w:val="bottom"/>
          </w:tcPr>
          <w:p w14:paraId="03D3A33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56.742"</w:t>
            </w:r>
          </w:p>
        </w:tc>
        <w:tc>
          <w:tcPr>
            <w:tcW w:w="1540" w:type="dxa"/>
            <w:shd w:val="clear" w:color="auto" w:fill="auto"/>
            <w:noWrap/>
            <w:vAlign w:val="bottom"/>
          </w:tcPr>
          <w:p w14:paraId="69280AC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33' 14.887"</w:t>
            </w:r>
          </w:p>
        </w:tc>
        <w:tc>
          <w:tcPr>
            <w:tcW w:w="1308" w:type="dxa"/>
            <w:shd w:val="clear" w:color="auto" w:fill="auto"/>
            <w:noWrap/>
            <w:vAlign w:val="bottom"/>
          </w:tcPr>
          <w:p w14:paraId="40316F4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4802750,674</w:t>
            </w:r>
          </w:p>
        </w:tc>
        <w:tc>
          <w:tcPr>
            <w:tcW w:w="1197" w:type="dxa"/>
            <w:shd w:val="clear" w:color="auto" w:fill="auto"/>
            <w:noWrap/>
            <w:vAlign w:val="bottom"/>
          </w:tcPr>
          <w:p w14:paraId="438780A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707004,9436</w:t>
            </w:r>
          </w:p>
        </w:tc>
      </w:tr>
    </w:tbl>
    <w:p w14:paraId="11AD973D" w14:textId="77777777" w:rsidR="00CD6FAE" w:rsidRPr="00735563" w:rsidRDefault="00CD6FAE" w:rsidP="00CD6FAE">
      <w:pPr>
        <w:spacing w:before="0" w:line="264" w:lineRule="auto"/>
        <w:rPr>
          <w:rFonts w:eastAsia="Calibri" w:cs="Arial"/>
          <w:bCs/>
          <w:color w:val="000000" w:themeColor="text1"/>
          <w:szCs w:val="22"/>
          <w:lang w:val="bg-BG"/>
        </w:rPr>
      </w:pPr>
    </w:p>
    <w:p w14:paraId="4B8FCB10"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666DFEB9" w14:textId="1EFE3934"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1971 г. Първоначално предназначение: дълбок проучвателен сондаж за добив на газ. Настоящо предназначение: наблюдателен сондаж. Измервания на техническото състояние - Schlumberger 2003 г., 2005 г. </w:t>
      </w:r>
    </w:p>
    <w:p w14:paraId="24D1FE36" w14:textId="66D84E73"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Първоначално предназначение - дълбок проучвателен сондаж. </w:t>
      </w:r>
    </w:p>
    <w:p w14:paraId="271232E3" w14:textId="77777777" w:rsidR="00CD6FAE" w:rsidRPr="00735563" w:rsidRDefault="00CD6FAE" w:rsidP="00CD6FAE">
      <w:pPr>
        <w:spacing w:before="0" w:line="264" w:lineRule="auto"/>
        <w:rPr>
          <w:rFonts w:eastAsia="Calibri" w:cs="Arial"/>
          <w:bCs/>
          <w:color w:val="000000" w:themeColor="text1"/>
          <w:szCs w:val="22"/>
          <w:lang w:val="bg-BG"/>
        </w:rPr>
      </w:pPr>
    </w:p>
    <w:p w14:paraId="0036FD12"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58973D68" w14:textId="606DCE4D"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_Ref141574620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30</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3D1B9C85"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70341083" wp14:editId="186A5672">
            <wp:extent cx="6030595" cy="3676015"/>
            <wp:effectExtent l="0" t="0" r="8255" b="635"/>
            <wp:docPr id="306322569"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322569" name="Picture 1" descr="A table with numbers and letters&#10;&#10;Description automatically generated"/>
                    <pic:cNvPicPr/>
                  </pic:nvPicPr>
                  <pic:blipFill>
                    <a:blip r:embed="rId34"/>
                    <a:stretch>
                      <a:fillRect/>
                    </a:stretch>
                  </pic:blipFill>
                  <pic:spPr>
                    <a:xfrm>
                      <a:off x="0" y="0"/>
                      <a:ext cx="6030595" cy="3676015"/>
                    </a:xfrm>
                    <a:prstGeom prst="rect">
                      <a:avLst/>
                    </a:prstGeom>
                  </pic:spPr>
                </pic:pic>
              </a:graphicData>
            </a:graphic>
          </wp:inline>
        </w:drawing>
      </w:r>
    </w:p>
    <w:p w14:paraId="67506518" w14:textId="04E9E869" w:rsidR="00CD6FAE" w:rsidRPr="00735563" w:rsidRDefault="00CD6FAE" w:rsidP="00CD6FAE">
      <w:pPr>
        <w:pStyle w:val="Caption"/>
        <w:spacing w:after="60" w:line="264" w:lineRule="auto"/>
        <w:jc w:val="center"/>
        <w:rPr>
          <w:rFonts w:cs="Arial"/>
          <w:sz w:val="22"/>
          <w:szCs w:val="22"/>
          <w:lang w:val="bg-BG"/>
        </w:rPr>
      </w:pPr>
      <w:bookmarkStart w:id="60" w:name="_Ref141574620"/>
      <w:bookmarkStart w:id="61" w:name="_Toc143101079"/>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30</w:t>
      </w:r>
      <w:r w:rsidRPr="00735563">
        <w:rPr>
          <w:rFonts w:cs="Arial"/>
          <w:sz w:val="22"/>
          <w:szCs w:val="22"/>
          <w:lang w:val="bg-BG"/>
        </w:rPr>
        <w:fldChar w:fldCharType="end"/>
      </w:r>
      <w:bookmarkEnd w:id="60"/>
      <w:r w:rsidRPr="00735563">
        <w:rPr>
          <w:rFonts w:cs="Arial"/>
          <w:sz w:val="22"/>
          <w:szCs w:val="22"/>
          <w:lang w:val="bg-BG"/>
        </w:rPr>
        <w:t>. Резюме на конструкцията на сондаж OE-30</w:t>
      </w:r>
      <w:bookmarkEnd w:id="61"/>
    </w:p>
    <w:p w14:paraId="12432E33" w14:textId="77777777" w:rsidR="00CD6FAE" w:rsidRPr="00735563" w:rsidRDefault="00CD6FAE" w:rsidP="00CD6FAE">
      <w:pPr>
        <w:spacing w:before="0" w:line="264" w:lineRule="auto"/>
        <w:rPr>
          <w:rFonts w:cs="Arial"/>
          <w:szCs w:val="22"/>
          <w:lang w:val="bg-BG"/>
        </w:rPr>
      </w:pPr>
    </w:p>
    <w:p w14:paraId="36502442"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Е-31</w:t>
      </w:r>
    </w:p>
    <w:p w14:paraId="3B8BC7A0" w14:textId="77777777" w:rsidR="00CD6FAE"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p w14:paraId="7C76222F" w14:textId="77777777" w:rsidR="00CD6FAE" w:rsidRPr="00735563" w:rsidRDefault="00CD6FAE" w:rsidP="00CD6FAE">
      <w:pPr>
        <w:spacing w:before="0" w:line="264" w:lineRule="auto"/>
        <w:rPr>
          <w:rFonts w:eastAsia="Calibri" w:cs="Arial"/>
          <w:bCs/>
          <w:i/>
          <w:iCs/>
          <w:color w:val="000000" w:themeColor="text1"/>
          <w:szCs w:val="22"/>
          <w:lang w:val="bg-BG"/>
        </w:rPr>
      </w:pP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44CF90DA" w14:textId="77777777" w:rsidTr="00D40C54">
        <w:trPr>
          <w:trHeight w:val="255"/>
        </w:trPr>
        <w:tc>
          <w:tcPr>
            <w:tcW w:w="1266" w:type="dxa"/>
            <w:shd w:val="clear" w:color="auto" w:fill="auto"/>
            <w:noWrap/>
            <w:vAlign w:val="bottom"/>
            <w:hideMark/>
          </w:tcPr>
          <w:p w14:paraId="5B0A55D7"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368C012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3416270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50E38E1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D714BE9" w14:textId="77777777" w:rsidTr="00D40C54">
        <w:trPr>
          <w:trHeight w:val="270"/>
        </w:trPr>
        <w:tc>
          <w:tcPr>
            <w:tcW w:w="1266" w:type="dxa"/>
            <w:shd w:val="clear" w:color="auto" w:fill="auto"/>
            <w:noWrap/>
            <w:vAlign w:val="bottom"/>
            <w:hideMark/>
          </w:tcPr>
          <w:p w14:paraId="69F4DC60"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71B73F4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1E02FF3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740620B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2A222C1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7C01D13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CC3C53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6874DE54" w14:textId="77777777" w:rsidTr="00D40C54">
        <w:trPr>
          <w:trHeight w:val="270"/>
        </w:trPr>
        <w:tc>
          <w:tcPr>
            <w:tcW w:w="1266" w:type="dxa"/>
            <w:shd w:val="clear" w:color="auto" w:fill="auto"/>
            <w:noWrap/>
            <w:vAlign w:val="bottom"/>
          </w:tcPr>
          <w:p w14:paraId="6E79F266"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Е-31</w:t>
            </w:r>
          </w:p>
        </w:tc>
        <w:tc>
          <w:tcPr>
            <w:tcW w:w="1350" w:type="dxa"/>
            <w:shd w:val="clear" w:color="auto" w:fill="auto"/>
            <w:noWrap/>
            <w:vAlign w:val="bottom"/>
          </w:tcPr>
          <w:p w14:paraId="57551B3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4712084,32</w:t>
            </w:r>
          </w:p>
        </w:tc>
        <w:tc>
          <w:tcPr>
            <w:tcW w:w="1466" w:type="dxa"/>
            <w:shd w:val="clear" w:color="auto" w:fill="auto"/>
            <w:noWrap/>
            <w:vAlign w:val="bottom"/>
          </w:tcPr>
          <w:p w14:paraId="7701864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8530551,71</w:t>
            </w:r>
          </w:p>
        </w:tc>
        <w:tc>
          <w:tcPr>
            <w:tcW w:w="1733" w:type="dxa"/>
            <w:shd w:val="clear" w:color="auto" w:fill="auto"/>
            <w:noWrap/>
            <w:vAlign w:val="bottom"/>
          </w:tcPr>
          <w:p w14:paraId="108A7E8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39.9</w:t>
            </w:r>
          </w:p>
        </w:tc>
        <w:tc>
          <w:tcPr>
            <w:tcW w:w="1540" w:type="dxa"/>
            <w:shd w:val="clear" w:color="auto" w:fill="auto"/>
            <w:noWrap/>
            <w:vAlign w:val="bottom"/>
          </w:tcPr>
          <w:p w14:paraId="2C250EB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45.9</w:t>
            </w:r>
          </w:p>
        </w:tc>
        <w:tc>
          <w:tcPr>
            <w:tcW w:w="1308" w:type="dxa"/>
            <w:shd w:val="clear" w:color="auto" w:fill="auto"/>
            <w:noWrap/>
            <w:vAlign w:val="bottom"/>
          </w:tcPr>
          <w:p w14:paraId="24B3084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4802378,235</w:t>
            </w:r>
          </w:p>
        </w:tc>
        <w:tc>
          <w:tcPr>
            <w:tcW w:w="1197" w:type="dxa"/>
            <w:shd w:val="clear" w:color="auto" w:fill="auto"/>
            <w:noWrap/>
            <w:vAlign w:val="bottom"/>
          </w:tcPr>
          <w:p w14:paraId="03517EA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711771,965</w:t>
            </w:r>
          </w:p>
        </w:tc>
      </w:tr>
    </w:tbl>
    <w:p w14:paraId="66821A8D" w14:textId="77777777" w:rsidR="00CD6FAE" w:rsidRPr="00735563" w:rsidRDefault="00CD6FAE" w:rsidP="00CD6FAE">
      <w:pPr>
        <w:spacing w:before="0" w:line="264" w:lineRule="auto"/>
        <w:rPr>
          <w:rFonts w:eastAsia="Calibri" w:cs="Arial"/>
          <w:bCs/>
          <w:color w:val="000000" w:themeColor="text1"/>
          <w:szCs w:val="22"/>
          <w:lang w:val="bg-BG"/>
        </w:rPr>
      </w:pPr>
    </w:p>
    <w:p w14:paraId="2841827E"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7437EB7F" w14:textId="134672AA" w:rsidR="00CD6FAE" w:rsidRPr="00A92A6E" w:rsidRDefault="00CD6FAE" w:rsidP="00CD6FAE">
      <w:pPr>
        <w:spacing w:before="0" w:line="264" w:lineRule="auto"/>
        <w:rPr>
          <w:rFonts w:eastAsia="Calibri" w:cs="Arial"/>
          <w:bCs/>
          <w:strike/>
          <w:color w:val="000000" w:themeColor="text1"/>
          <w:szCs w:val="22"/>
          <w:lang w:val="bg-BG"/>
        </w:rPr>
      </w:pPr>
      <w:r w:rsidRPr="00735563">
        <w:rPr>
          <w:rFonts w:eastAsia="Calibri" w:cs="Arial"/>
          <w:bCs/>
          <w:color w:val="000000" w:themeColor="text1"/>
          <w:szCs w:val="22"/>
          <w:lang w:val="bg-BG"/>
        </w:rPr>
        <w:t xml:space="preserve">Просондиран през 1989 г. Първоначално предназначение: експлоатационен сондаж. Настоящо предназначение: експлоатационен сондаж. Измервания на техническото състояние - Schlumberger 2001 г., 2003 г. </w:t>
      </w:r>
    </w:p>
    <w:p w14:paraId="20524B2B" w14:textId="77777777" w:rsidR="00CD6FAE" w:rsidRPr="00735563" w:rsidRDefault="00CD6FAE" w:rsidP="00CD6FAE">
      <w:pPr>
        <w:spacing w:before="0" w:line="264" w:lineRule="auto"/>
        <w:rPr>
          <w:rFonts w:eastAsia="Calibri" w:cs="Arial"/>
          <w:bCs/>
          <w:color w:val="000000" w:themeColor="text1"/>
          <w:szCs w:val="22"/>
          <w:lang w:val="bg-BG"/>
        </w:rPr>
      </w:pPr>
    </w:p>
    <w:p w14:paraId="101A76FB"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62534429" w14:textId="4CE53B6F"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_Ref141574693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31</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2F6AD5F4"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428319C6" wp14:editId="3A8089E9">
            <wp:extent cx="5829300" cy="2617262"/>
            <wp:effectExtent l="0" t="0" r="0" b="0"/>
            <wp:docPr id="14460862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08626" name="Picture 1" descr="A screenshot of a document&#10;&#10;Description automatically generated"/>
                    <pic:cNvPicPr/>
                  </pic:nvPicPr>
                  <pic:blipFill>
                    <a:blip r:embed="rId35"/>
                    <a:stretch>
                      <a:fillRect/>
                    </a:stretch>
                  </pic:blipFill>
                  <pic:spPr>
                    <a:xfrm>
                      <a:off x="0" y="0"/>
                      <a:ext cx="5841117" cy="2622568"/>
                    </a:xfrm>
                    <a:prstGeom prst="rect">
                      <a:avLst/>
                    </a:prstGeom>
                  </pic:spPr>
                </pic:pic>
              </a:graphicData>
            </a:graphic>
          </wp:inline>
        </w:drawing>
      </w:r>
    </w:p>
    <w:p w14:paraId="309EAB30" w14:textId="1E8B4C7F" w:rsidR="00CD6FAE" w:rsidRPr="00735563" w:rsidRDefault="00CD6FAE" w:rsidP="00CD6FAE">
      <w:pPr>
        <w:pStyle w:val="Caption"/>
        <w:spacing w:after="60" w:line="264" w:lineRule="auto"/>
        <w:jc w:val="center"/>
        <w:rPr>
          <w:rFonts w:cs="Arial"/>
          <w:sz w:val="22"/>
          <w:szCs w:val="22"/>
          <w:lang w:val="bg-BG"/>
        </w:rPr>
      </w:pPr>
      <w:bookmarkStart w:id="62" w:name="_Ref141574693"/>
      <w:bookmarkStart w:id="63" w:name="_Toc143101080"/>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31</w:t>
      </w:r>
      <w:r w:rsidRPr="00735563">
        <w:rPr>
          <w:rFonts w:cs="Arial"/>
          <w:sz w:val="22"/>
          <w:szCs w:val="22"/>
          <w:lang w:val="bg-BG"/>
        </w:rPr>
        <w:fldChar w:fldCharType="end"/>
      </w:r>
      <w:bookmarkEnd w:id="62"/>
      <w:r w:rsidRPr="00735563">
        <w:rPr>
          <w:rFonts w:cs="Arial"/>
          <w:sz w:val="22"/>
          <w:szCs w:val="22"/>
          <w:lang w:val="bg-BG"/>
        </w:rPr>
        <w:t>. Резюме на конструкцията на сондаж OE-31</w:t>
      </w:r>
      <w:bookmarkEnd w:id="63"/>
    </w:p>
    <w:p w14:paraId="521A1718"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p>
    <w:p w14:paraId="4DF4D892"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Е-32</w:t>
      </w:r>
    </w:p>
    <w:p w14:paraId="4525459C"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1BF4A1FE" w14:textId="77777777" w:rsidTr="00D40C54">
        <w:trPr>
          <w:trHeight w:val="255"/>
        </w:trPr>
        <w:tc>
          <w:tcPr>
            <w:tcW w:w="1266" w:type="dxa"/>
            <w:shd w:val="clear" w:color="auto" w:fill="auto"/>
            <w:noWrap/>
            <w:vAlign w:val="bottom"/>
            <w:hideMark/>
          </w:tcPr>
          <w:p w14:paraId="41EC5314"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223C053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73A054A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68DDB1A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3E24A7A0" w14:textId="77777777" w:rsidTr="00D40C54">
        <w:trPr>
          <w:trHeight w:val="270"/>
        </w:trPr>
        <w:tc>
          <w:tcPr>
            <w:tcW w:w="1266" w:type="dxa"/>
            <w:shd w:val="clear" w:color="auto" w:fill="auto"/>
            <w:noWrap/>
            <w:vAlign w:val="bottom"/>
            <w:hideMark/>
          </w:tcPr>
          <w:p w14:paraId="12F756B5"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35C6118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0A9B559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042F4AC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2553EA9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1F5A7A5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D14484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15F5AF7C" w14:textId="77777777" w:rsidTr="00D40C54">
        <w:trPr>
          <w:trHeight w:val="270"/>
        </w:trPr>
        <w:tc>
          <w:tcPr>
            <w:tcW w:w="1266" w:type="dxa"/>
            <w:shd w:val="clear" w:color="auto" w:fill="auto"/>
            <w:noWrap/>
            <w:vAlign w:val="bottom"/>
          </w:tcPr>
          <w:p w14:paraId="1F3F8004"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Е-32</w:t>
            </w:r>
          </w:p>
        </w:tc>
        <w:tc>
          <w:tcPr>
            <w:tcW w:w="1350" w:type="dxa"/>
            <w:shd w:val="clear" w:color="auto" w:fill="auto"/>
            <w:noWrap/>
            <w:vAlign w:val="bottom"/>
          </w:tcPr>
          <w:p w14:paraId="621ED99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4712295,37</w:t>
            </w:r>
          </w:p>
        </w:tc>
        <w:tc>
          <w:tcPr>
            <w:tcW w:w="1466" w:type="dxa"/>
            <w:shd w:val="clear" w:color="auto" w:fill="auto"/>
            <w:noWrap/>
            <w:vAlign w:val="bottom"/>
          </w:tcPr>
          <w:p w14:paraId="548E624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8531252,17</w:t>
            </w:r>
          </w:p>
        </w:tc>
        <w:tc>
          <w:tcPr>
            <w:tcW w:w="1733" w:type="dxa"/>
            <w:shd w:val="clear" w:color="auto" w:fill="auto"/>
            <w:noWrap/>
            <w:vAlign w:val="bottom"/>
          </w:tcPr>
          <w:p w14:paraId="755D114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46.7</w:t>
            </w:r>
          </w:p>
        </w:tc>
        <w:tc>
          <w:tcPr>
            <w:tcW w:w="1540" w:type="dxa"/>
            <w:shd w:val="clear" w:color="auto" w:fill="auto"/>
            <w:noWrap/>
            <w:vAlign w:val="bottom"/>
          </w:tcPr>
          <w:p w14:paraId="0E6C1E8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37' 17.1</w:t>
            </w:r>
          </w:p>
        </w:tc>
        <w:tc>
          <w:tcPr>
            <w:tcW w:w="1308" w:type="dxa"/>
            <w:shd w:val="clear" w:color="auto" w:fill="auto"/>
            <w:noWrap/>
            <w:vAlign w:val="bottom"/>
          </w:tcPr>
          <w:p w14:paraId="64DB8C7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4802610,058</w:t>
            </w:r>
          </w:p>
        </w:tc>
        <w:tc>
          <w:tcPr>
            <w:tcW w:w="1197" w:type="dxa"/>
            <w:shd w:val="clear" w:color="auto" w:fill="auto"/>
            <w:noWrap/>
            <w:vAlign w:val="bottom"/>
          </w:tcPr>
          <w:p w14:paraId="55A7806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712467,863</w:t>
            </w:r>
          </w:p>
        </w:tc>
      </w:tr>
    </w:tbl>
    <w:p w14:paraId="0D59E724" w14:textId="77777777" w:rsidR="00CD6FAE" w:rsidRPr="00735563" w:rsidRDefault="00CD6FAE" w:rsidP="00CD6FAE">
      <w:pPr>
        <w:spacing w:before="0" w:line="264" w:lineRule="auto"/>
        <w:rPr>
          <w:rFonts w:eastAsia="Calibri" w:cs="Arial"/>
          <w:bCs/>
          <w:color w:val="000000" w:themeColor="text1"/>
          <w:szCs w:val="22"/>
          <w:lang w:val="bg-BG"/>
        </w:rPr>
      </w:pPr>
    </w:p>
    <w:p w14:paraId="4D05014E"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540FF423" w14:textId="1E59A4BF"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1992 г. Първоначално предназначение: </w:t>
      </w:r>
      <w:r w:rsidR="00B03EF8" w:rsidRPr="00B03EF8">
        <w:rPr>
          <w:rFonts w:eastAsia="Calibri" w:cs="Arial"/>
          <w:bCs/>
          <w:color w:val="000000" w:themeColor="text1"/>
          <w:szCs w:val="22"/>
          <w:lang w:val="bg-BG"/>
        </w:rPr>
        <w:t>експлоатационен сондаж</w:t>
      </w:r>
      <w:r w:rsidR="00B03EF8" w:rsidRPr="00B03EF8" w:rsidDel="00B03EF8">
        <w:rPr>
          <w:rFonts w:eastAsia="Calibri" w:cs="Arial"/>
          <w:bCs/>
          <w:color w:val="000000" w:themeColor="text1"/>
          <w:szCs w:val="22"/>
          <w:lang w:val="bg-BG"/>
        </w:rPr>
        <w:t xml:space="preserve"> </w:t>
      </w:r>
      <w:r w:rsidRPr="00735563">
        <w:rPr>
          <w:rFonts w:eastAsia="Calibri" w:cs="Arial"/>
          <w:bCs/>
          <w:color w:val="000000" w:themeColor="text1"/>
          <w:szCs w:val="22"/>
          <w:lang w:val="bg-BG"/>
        </w:rPr>
        <w:t>. Настоящо предназначение: експлоатационен сондаж. В експлоатация: от 1993 г. Измервания на техническото състояние - Schlumberger 2005 г. Сондажа е оборудван като ПГХ добивно/нагнетателен , с пакер, плъзгаща се втулка, заземяващи нипели и херметични ПКТ. Не са документирани вторично насищане на газ или слаба циментова връзка. Не е документирано наличието на газ в задтръбията на сондажа.</w:t>
      </w:r>
    </w:p>
    <w:p w14:paraId="0315C4A6" w14:textId="77777777" w:rsidR="00CD6FAE" w:rsidRPr="00735563" w:rsidRDefault="00CD6FAE" w:rsidP="00CD6FAE">
      <w:pPr>
        <w:spacing w:before="0" w:line="264" w:lineRule="auto"/>
        <w:rPr>
          <w:rFonts w:eastAsia="Calibri" w:cs="Arial"/>
          <w:bCs/>
          <w:color w:val="000000" w:themeColor="text1"/>
          <w:szCs w:val="22"/>
          <w:lang w:val="bg-BG"/>
        </w:rPr>
      </w:pPr>
    </w:p>
    <w:p w14:paraId="7525D74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47C11A8F" w14:textId="3067AA03"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_Ref141614991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32</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5624C746"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70378655" wp14:editId="1D297127">
            <wp:extent cx="5810250" cy="3465226"/>
            <wp:effectExtent l="0" t="0" r="0" b="1905"/>
            <wp:docPr id="72777157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771576" name="Picture 1" descr="A screenshot of a document&#10;&#10;Description automatically generated"/>
                    <pic:cNvPicPr/>
                  </pic:nvPicPr>
                  <pic:blipFill>
                    <a:blip r:embed="rId36"/>
                    <a:stretch>
                      <a:fillRect/>
                    </a:stretch>
                  </pic:blipFill>
                  <pic:spPr>
                    <a:xfrm>
                      <a:off x="0" y="0"/>
                      <a:ext cx="5812178" cy="3466376"/>
                    </a:xfrm>
                    <a:prstGeom prst="rect">
                      <a:avLst/>
                    </a:prstGeom>
                  </pic:spPr>
                </pic:pic>
              </a:graphicData>
            </a:graphic>
          </wp:inline>
        </w:drawing>
      </w:r>
    </w:p>
    <w:p w14:paraId="5BFDB4C6" w14:textId="6DE006B7" w:rsidR="00CD6FAE" w:rsidRPr="00735563" w:rsidRDefault="00CD6FAE" w:rsidP="00CD6FAE">
      <w:pPr>
        <w:pStyle w:val="Caption"/>
        <w:spacing w:after="60" w:line="264" w:lineRule="auto"/>
        <w:jc w:val="center"/>
        <w:rPr>
          <w:rFonts w:cs="Arial"/>
          <w:sz w:val="22"/>
          <w:szCs w:val="22"/>
          <w:lang w:val="bg-BG"/>
        </w:rPr>
      </w:pPr>
      <w:bookmarkStart w:id="64" w:name="_Ref141614991"/>
      <w:bookmarkStart w:id="65" w:name="_Toc143101081"/>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32</w:t>
      </w:r>
      <w:r w:rsidRPr="00735563">
        <w:rPr>
          <w:rFonts w:cs="Arial"/>
          <w:sz w:val="22"/>
          <w:szCs w:val="22"/>
          <w:lang w:val="bg-BG"/>
        </w:rPr>
        <w:fldChar w:fldCharType="end"/>
      </w:r>
      <w:bookmarkEnd w:id="64"/>
      <w:r w:rsidRPr="00735563">
        <w:rPr>
          <w:rFonts w:cs="Arial"/>
          <w:sz w:val="22"/>
          <w:szCs w:val="22"/>
          <w:lang w:val="bg-BG"/>
        </w:rPr>
        <w:t>. Резюме на конструкцията на сондаж E-32</w:t>
      </w:r>
      <w:bookmarkEnd w:id="65"/>
    </w:p>
    <w:p w14:paraId="2F0D02CC" w14:textId="77777777" w:rsidR="00CD6FAE" w:rsidRPr="00735563" w:rsidRDefault="00CD6FAE" w:rsidP="00CD6FAE">
      <w:pPr>
        <w:spacing w:before="0" w:line="264" w:lineRule="auto"/>
        <w:rPr>
          <w:rFonts w:cs="Arial"/>
          <w:szCs w:val="22"/>
          <w:lang w:val="bg-BG"/>
        </w:rPr>
      </w:pPr>
    </w:p>
    <w:p w14:paraId="2131110C"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Е-33</w:t>
      </w:r>
    </w:p>
    <w:p w14:paraId="7267B107"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16B52208" w14:textId="77777777" w:rsidTr="00D40C54">
        <w:trPr>
          <w:trHeight w:val="255"/>
        </w:trPr>
        <w:tc>
          <w:tcPr>
            <w:tcW w:w="1266" w:type="dxa"/>
            <w:shd w:val="clear" w:color="auto" w:fill="auto"/>
            <w:noWrap/>
            <w:vAlign w:val="bottom"/>
            <w:hideMark/>
          </w:tcPr>
          <w:p w14:paraId="0EFF582D"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74E668E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465416E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2FE740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32B1385C" w14:textId="77777777" w:rsidTr="00D40C54">
        <w:trPr>
          <w:trHeight w:val="270"/>
        </w:trPr>
        <w:tc>
          <w:tcPr>
            <w:tcW w:w="1266" w:type="dxa"/>
            <w:shd w:val="clear" w:color="auto" w:fill="auto"/>
            <w:noWrap/>
            <w:vAlign w:val="bottom"/>
            <w:hideMark/>
          </w:tcPr>
          <w:p w14:paraId="3DE75450"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6E9A5ED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33367AB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4C0F638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569F4B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CDE76B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0D7DEB1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3DA5C9FB" w14:textId="77777777" w:rsidTr="00D40C54">
        <w:trPr>
          <w:trHeight w:val="270"/>
        </w:trPr>
        <w:tc>
          <w:tcPr>
            <w:tcW w:w="1266" w:type="dxa"/>
            <w:shd w:val="clear" w:color="auto" w:fill="auto"/>
            <w:noWrap/>
            <w:vAlign w:val="bottom"/>
          </w:tcPr>
          <w:p w14:paraId="53CBFB2F"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E-33</w:t>
            </w:r>
          </w:p>
        </w:tc>
        <w:tc>
          <w:tcPr>
            <w:tcW w:w="1350" w:type="dxa"/>
            <w:shd w:val="clear" w:color="auto" w:fill="auto"/>
            <w:noWrap/>
            <w:vAlign w:val="bottom"/>
          </w:tcPr>
          <w:p w14:paraId="53702B2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4711712,65</w:t>
            </w:r>
          </w:p>
        </w:tc>
        <w:tc>
          <w:tcPr>
            <w:tcW w:w="1466" w:type="dxa"/>
            <w:shd w:val="clear" w:color="auto" w:fill="auto"/>
            <w:noWrap/>
            <w:vAlign w:val="bottom"/>
          </w:tcPr>
          <w:p w14:paraId="1133E19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8530139,69</w:t>
            </w:r>
          </w:p>
        </w:tc>
        <w:tc>
          <w:tcPr>
            <w:tcW w:w="1733" w:type="dxa"/>
            <w:shd w:val="clear" w:color="auto" w:fill="auto"/>
            <w:noWrap/>
            <w:vAlign w:val="bottom"/>
          </w:tcPr>
          <w:p w14:paraId="0E622BB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28.0</w:t>
            </w:r>
          </w:p>
        </w:tc>
        <w:tc>
          <w:tcPr>
            <w:tcW w:w="1540" w:type="dxa"/>
            <w:shd w:val="clear" w:color="auto" w:fill="auto"/>
            <w:noWrap/>
            <w:vAlign w:val="bottom"/>
          </w:tcPr>
          <w:p w14:paraId="67338E0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27.6</w:t>
            </w:r>
          </w:p>
        </w:tc>
        <w:tc>
          <w:tcPr>
            <w:tcW w:w="1308" w:type="dxa"/>
            <w:shd w:val="clear" w:color="auto" w:fill="auto"/>
            <w:noWrap/>
            <w:vAlign w:val="bottom"/>
          </w:tcPr>
          <w:p w14:paraId="3FDC832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4801998,221</w:t>
            </w:r>
          </w:p>
        </w:tc>
        <w:tc>
          <w:tcPr>
            <w:tcW w:w="1197" w:type="dxa"/>
            <w:shd w:val="clear" w:color="auto" w:fill="auto"/>
            <w:noWrap/>
            <w:vAlign w:val="bottom"/>
          </w:tcPr>
          <w:p w14:paraId="099F41A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711371,403</w:t>
            </w:r>
          </w:p>
        </w:tc>
      </w:tr>
    </w:tbl>
    <w:p w14:paraId="1C426BC4" w14:textId="77777777" w:rsidR="00CD6FAE" w:rsidRPr="00735563" w:rsidRDefault="00CD6FAE" w:rsidP="00CD6FAE">
      <w:pPr>
        <w:spacing w:before="0" w:line="264" w:lineRule="auto"/>
        <w:rPr>
          <w:rFonts w:eastAsia="Calibri" w:cs="Arial"/>
          <w:bCs/>
          <w:color w:val="000000" w:themeColor="text1"/>
          <w:szCs w:val="22"/>
          <w:lang w:val="bg-BG"/>
        </w:rPr>
      </w:pPr>
    </w:p>
    <w:p w14:paraId="3B2CFFE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8629950" w14:textId="10A991EB"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1991 г. Първоначално предназначение: експлоатационен сондаж. Настоящо предназначение: експлоатационен сондаж. В експлоатация: от 1999</w:t>
      </w:r>
      <w:r w:rsidR="005E5E35">
        <w:rPr>
          <w:rFonts w:eastAsia="Calibri" w:cs="Arial"/>
          <w:bCs/>
          <w:color w:val="000000" w:themeColor="text1"/>
          <w:szCs w:val="22"/>
          <w:lang w:val="bg-BG"/>
        </w:rPr>
        <w:t>г</w:t>
      </w:r>
      <w:r w:rsidRPr="00735563">
        <w:rPr>
          <w:rFonts w:eastAsia="Calibri" w:cs="Arial"/>
          <w:bCs/>
          <w:color w:val="000000" w:themeColor="text1"/>
          <w:szCs w:val="22"/>
          <w:lang w:val="bg-BG"/>
        </w:rPr>
        <w:t>. Измервания на техническото състояние: Geolint 2001 г, Schlumberger 2003 г. Добра циментова връзка между междинната и добивната колона.</w:t>
      </w:r>
    </w:p>
    <w:p w14:paraId="09A05BB8" w14:textId="77777777" w:rsidR="00CD6FAE" w:rsidRPr="00735563" w:rsidRDefault="00CD6FAE" w:rsidP="00CD6FAE">
      <w:pPr>
        <w:spacing w:before="0" w:line="264" w:lineRule="auto"/>
        <w:rPr>
          <w:rFonts w:eastAsia="Calibri" w:cs="Arial"/>
          <w:bCs/>
          <w:color w:val="000000" w:themeColor="text1"/>
          <w:szCs w:val="22"/>
          <w:lang w:val="bg-BG"/>
        </w:rPr>
      </w:pPr>
    </w:p>
    <w:p w14:paraId="67EB6A86"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4D6277DC" w14:textId="0016D784"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_Ref141615176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33</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559D2350"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59E6ABD3" wp14:editId="015AA283">
            <wp:extent cx="5734050" cy="2166948"/>
            <wp:effectExtent l="0" t="0" r="0" b="5080"/>
            <wp:docPr id="423616760"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16760" name="Picture 1" descr="A screenshot of a table&#10;&#10;Description automatically generated"/>
                    <pic:cNvPicPr/>
                  </pic:nvPicPr>
                  <pic:blipFill>
                    <a:blip r:embed="rId37"/>
                    <a:stretch>
                      <a:fillRect/>
                    </a:stretch>
                  </pic:blipFill>
                  <pic:spPr>
                    <a:xfrm>
                      <a:off x="0" y="0"/>
                      <a:ext cx="5741323" cy="2169696"/>
                    </a:xfrm>
                    <a:prstGeom prst="rect">
                      <a:avLst/>
                    </a:prstGeom>
                  </pic:spPr>
                </pic:pic>
              </a:graphicData>
            </a:graphic>
          </wp:inline>
        </w:drawing>
      </w:r>
    </w:p>
    <w:p w14:paraId="08609F97" w14:textId="6589EB6C" w:rsidR="00CD6FAE" w:rsidRPr="00735563" w:rsidRDefault="00CD6FAE" w:rsidP="00CD6FAE">
      <w:pPr>
        <w:pStyle w:val="Caption"/>
        <w:spacing w:after="60" w:line="264" w:lineRule="auto"/>
        <w:jc w:val="center"/>
        <w:rPr>
          <w:rFonts w:cs="Arial"/>
          <w:sz w:val="22"/>
          <w:szCs w:val="22"/>
          <w:lang w:val="bg-BG"/>
        </w:rPr>
      </w:pPr>
      <w:bookmarkStart w:id="66" w:name="_Ref141615176"/>
      <w:bookmarkStart w:id="67" w:name="_Toc143101082"/>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33</w:t>
      </w:r>
      <w:r w:rsidRPr="00735563">
        <w:rPr>
          <w:rFonts w:cs="Arial"/>
          <w:sz w:val="22"/>
          <w:szCs w:val="22"/>
          <w:lang w:val="bg-BG"/>
        </w:rPr>
        <w:fldChar w:fldCharType="end"/>
      </w:r>
      <w:bookmarkEnd w:id="66"/>
      <w:r w:rsidRPr="00735563">
        <w:rPr>
          <w:rFonts w:cs="Arial"/>
          <w:sz w:val="22"/>
          <w:szCs w:val="22"/>
          <w:lang w:val="bg-BG"/>
        </w:rPr>
        <w:t>. Резюме на конструкцията на сондаж E-33</w:t>
      </w:r>
      <w:bookmarkEnd w:id="67"/>
    </w:p>
    <w:p w14:paraId="7DD70A11"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p>
    <w:p w14:paraId="3DAA2071"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Е-36</w:t>
      </w:r>
    </w:p>
    <w:p w14:paraId="42AB690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36D805E6" w14:textId="77777777" w:rsidTr="00D40C54">
        <w:trPr>
          <w:trHeight w:val="255"/>
        </w:trPr>
        <w:tc>
          <w:tcPr>
            <w:tcW w:w="1266" w:type="dxa"/>
            <w:shd w:val="clear" w:color="auto" w:fill="auto"/>
            <w:noWrap/>
            <w:vAlign w:val="bottom"/>
            <w:hideMark/>
          </w:tcPr>
          <w:p w14:paraId="44E9843E"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4D830FA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37FD087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013A5B9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36644E7E" w14:textId="77777777" w:rsidTr="00D40C54">
        <w:trPr>
          <w:trHeight w:val="270"/>
        </w:trPr>
        <w:tc>
          <w:tcPr>
            <w:tcW w:w="1266" w:type="dxa"/>
            <w:shd w:val="clear" w:color="auto" w:fill="auto"/>
            <w:noWrap/>
            <w:vAlign w:val="bottom"/>
            <w:hideMark/>
          </w:tcPr>
          <w:p w14:paraId="186706D3"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37D896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420DB3A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22B0CE3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73E45D6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1ADF826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0B9A380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26E0EBD" w14:textId="77777777" w:rsidTr="00D40C54">
        <w:trPr>
          <w:trHeight w:val="270"/>
        </w:trPr>
        <w:tc>
          <w:tcPr>
            <w:tcW w:w="1266" w:type="dxa"/>
            <w:shd w:val="clear" w:color="auto" w:fill="auto"/>
            <w:noWrap/>
            <w:vAlign w:val="bottom"/>
          </w:tcPr>
          <w:p w14:paraId="41240B7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Е-36</w:t>
            </w:r>
          </w:p>
        </w:tc>
        <w:tc>
          <w:tcPr>
            <w:tcW w:w="1350" w:type="dxa"/>
            <w:shd w:val="clear" w:color="auto" w:fill="auto"/>
            <w:noWrap/>
            <w:vAlign w:val="bottom"/>
          </w:tcPr>
          <w:p w14:paraId="1ED8D05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4712551,67</w:t>
            </w:r>
          </w:p>
        </w:tc>
        <w:tc>
          <w:tcPr>
            <w:tcW w:w="1466" w:type="dxa"/>
            <w:shd w:val="clear" w:color="auto" w:fill="auto"/>
            <w:noWrap/>
            <w:vAlign w:val="bottom"/>
          </w:tcPr>
          <w:p w14:paraId="7EBC5F1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8530284,85</w:t>
            </w:r>
          </w:p>
        </w:tc>
        <w:tc>
          <w:tcPr>
            <w:tcW w:w="1733" w:type="dxa"/>
            <w:shd w:val="clear" w:color="auto" w:fill="auto"/>
            <w:noWrap/>
            <w:vAlign w:val="bottom"/>
          </w:tcPr>
          <w:p w14:paraId="1B998B0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55.1</w:t>
            </w:r>
          </w:p>
        </w:tc>
        <w:tc>
          <w:tcPr>
            <w:tcW w:w="1540" w:type="dxa"/>
            <w:shd w:val="clear" w:color="auto" w:fill="auto"/>
            <w:noWrap/>
            <w:vAlign w:val="bottom"/>
          </w:tcPr>
          <w:p w14:paraId="6C77DEC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34.2</w:t>
            </w:r>
          </w:p>
        </w:tc>
        <w:tc>
          <w:tcPr>
            <w:tcW w:w="1308" w:type="dxa"/>
            <w:shd w:val="clear" w:color="auto" w:fill="auto"/>
            <w:noWrap/>
            <w:vAlign w:val="bottom"/>
          </w:tcPr>
          <w:p w14:paraId="4DA9E0C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4802838,916</w:t>
            </w:r>
          </w:p>
        </w:tc>
        <w:tc>
          <w:tcPr>
            <w:tcW w:w="1197" w:type="dxa"/>
            <w:shd w:val="clear" w:color="auto" w:fill="auto"/>
            <w:noWrap/>
            <w:vAlign w:val="bottom"/>
          </w:tcPr>
          <w:p w14:paraId="092097D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711493,861</w:t>
            </w:r>
          </w:p>
        </w:tc>
      </w:tr>
    </w:tbl>
    <w:p w14:paraId="13383743" w14:textId="77777777" w:rsidR="00CD6FAE" w:rsidRPr="00735563" w:rsidRDefault="00CD6FAE" w:rsidP="00CD6FAE">
      <w:pPr>
        <w:spacing w:before="0" w:line="264" w:lineRule="auto"/>
        <w:rPr>
          <w:rFonts w:eastAsia="Calibri" w:cs="Arial"/>
          <w:bCs/>
          <w:color w:val="000000" w:themeColor="text1"/>
          <w:szCs w:val="22"/>
          <w:lang w:val="bg-BG"/>
        </w:rPr>
      </w:pPr>
    </w:p>
    <w:p w14:paraId="6EACCD91"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0B0389C3" w14:textId="33EDD160"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1989 г. Първоначално предназначение: експлоатационен. Настоящо предназначение: ликвидиран. В експлоатация: 1993 - 2009 г. Измервания на техническото състояние - Schlumberger 2003 г. Сондажът е ликвидиран с циментов мост.</w:t>
      </w:r>
    </w:p>
    <w:p w14:paraId="21C8C7CC" w14:textId="77777777" w:rsidR="00CD6FAE" w:rsidRPr="00735563" w:rsidRDefault="00CD6FAE" w:rsidP="00CD6FAE">
      <w:pPr>
        <w:spacing w:before="0" w:line="264" w:lineRule="auto"/>
        <w:rPr>
          <w:rFonts w:eastAsia="Calibri" w:cs="Arial"/>
          <w:bCs/>
          <w:color w:val="000000" w:themeColor="text1"/>
          <w:szCs w:val="22"/>
          <w:lang w:val="bg-BG"/>
        </w:rPr>
      </w:pPr>
    </w:p>
    <w:p w14:paraId="2EA59B4D"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2243A9AC" w14:textId="68D8ABF5"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_Ref141615284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34</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18D0F704"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0D191B70" wp14:editId="173E52BC">
            <wp:extent cx="5791200" cy="1736689"/>
            <wp:effectExtent l="0" t="0" r="0" b="0"/>
            <wp:docPr id="43018063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180634" name="Picture 1" descr="A table with numbers and letters&#10;&#10;Description automatically generated"/>
                    <pic:cNvPicPr/>
                  </pic:nvPicPr>
                  <pic:blipFill>
                    <a:blip r:embed="rId38"/>
                    <a:stretch>
                      <a:fillRect/>
                    </a:stretch>
                  </pic:blipFill>
                  <pic:spPr>
                    <a:xfrm>
                      <a:off x="0" y="0"/>
                      <a:ext cx="5812696" cy="1743135"/>
                    </a:xfrm>
                    <a:prstGeom prst="rect">
                      <a:avLst/>
                    </a:prstGeom>
                  </pic:spPr>
                </pic:pic>
              </a:graphicData>
            </a:graphic>
          </wp:inline>
        </w:drawing>
      </w:r>
    </w:p>
    <w:p w14:paraId="23A10B87" w14:textId="1983062D" w:rsidR="00CD6FAE" w:rsidRPr="00735563" w:rsidRDefault="00CD6FAE" w:rsidP="00CD6FAE">
      <w:pPr>
        <w:pStyle w:val="Caption"/>
        <w:spacing w:after="60" w:line="264" w:lineRule="auto"/>
        <w:jc w:val="center"/>
        <w:rPr>
          <w:rFonts w:cs="Arial"/>
          <w:sz w:val="22"/>
          <w:szCs w:val="22"/>
          <w:lang w:val="bg-BG"/>
        </w:rPr>
      </w:pPr>
      <w:bookmarkStart w:id="68" w:name="_Ref141615284"/>
      <w:bookmarkStart w:id="69" w:name="_Toc143101083"/>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34</w:t>
      </w:r>
      <w:r w:rsidRPr="00735563">
        <w:rPr>
          <w:rFonts w:cs="Arial"/>
          <w:sz w:val="22"/>
          <w:szCs w:val="22"/>
          <w:lang w:val="bg-BG"/>
        </w:rPr>
        <w:fldChar w:fldCharType="end"/>
      </w:r>
      <w:bookmarkEnd w:id="68"/>
      <w:r w:rsidRPr="00735563">
        <w:rPr>
          <w:rFonts w:cs="Arial"/>
          <w:sz w:val="22"/>
          <w:szCs w:val="22"/>
          <w:lang w:val="bg-BG"/>
        </w:rPr>
        <w:t>. Резюме на конструкцията на сондаж E-36</w:t>
      </w:r>
      <w:bookmarkEnd w:id="69"/>
    </w:p>
    <w:p w14:paraId="744400EC" w14:textId="77777777" w:rsidR="00CD6FAE" w:rsidRPr="00735563" w:rsidRDefault="00CD6FAE" w:rsidP="00CD6FAE">
      <w:pPr>
        <w:spacing w:before="0" w:line="264" w:lineRule="auto"/>
        <w:rPr>
          <w:rFonts w:cs="Arial"/>
          <w:szCs w:val="22"/>
          <w:lang w:val="bg-BG"/>
        </w:rPr>
      </w:pPr>
    </w:p>
    <w:p w14:paraId="6FE4577E"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Е-48</w:t>
      </w:r>
    </w:p>
    <w:p w14:paraId="25FD5D0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2934A18C" w14:textId="77777777" w:rsidTr="00D40C54">
        <w:trPr>
          <w:trHeight w:val="255"/>
        </w:trPr>
        <w:tc>
          <w:tcPr>
            <w:tcW w:w="1266" w:type="dxa"/>
            <w:shd w:val="clear" w:color="auto" w:fill="auto"/>
            <w:noWrap/>
            <w:vAlign w:val="bottom"/>
            <w:hideMark/>
          </w:tcPr>
          <w:p w14:paraId="03E7CBAA"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lastRenderedPageBreak/>
              <w:t>Сонд</w:t>
            </w:r>
            <w:r>
              <w:rPr>
                <w:rFonts w:eastAsia="Times New Roman" w:cs="Arial"/>
                <w:b/>
                <w:bCs/>
                <w:sz w:val="20"/>
                <w:lang w:val="bg-BG" w:eastAsia="bg-BG"/>
              </w:rPr>
              <w:t>аж</w:t>
            </w:r>
          </w:p>
        </w:tc>
        <w:tc>
          <w:tcPr>
            <w:tcW w:w="2816" w:type="dxa"/>
            <w:gridSpan w:val="2"/>
            <w:shd w:val="clear" w:color="auto" w:fill="auto"/>
            <w:noWrap/>
            <w:vAlign w:val="bottom"/>
            <w:hideMark/>
          </w:tcPr>
          <w:p w14:paraId="6E7CE99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491AEFF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975D9E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09969A66" w14:textId="77777777" w:rsidTr="00D40C54">
        <w:trPr>
          <w:trHeight w:val="270"/>
        </w:trPr>
        <w:tc>
          <w:tcPr>
            <w:tcW w:w="1266" w:type="dxa"/>
            <w:shd w:val="clear" w:color="auto" w:fill="auto"/>
            <w:noWrap/>
            <w:vAlign w:val="bottom"/>
            <w:hideMark/>
          </w:tcPr>
          <w:p w14:paraId="632647A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E97E30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33ED6C1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3657B0E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5D2B4B6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60F8064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2614DE0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74199A40" w14:textId="77777777" w:rsidTr="00D40C54">
        <w:trPr>
          <w:trHeight w:val="270"/>
        </w:trPr>
        <w:tc>
          <w:tcPr>
            <w:tcW w:w="1266" w:type="dxa"/>
            <w:shd w:val="clear" w:color="auto" w:fill="auto"/>
            <w:noWrap/>
            <w:vAlign w:val="bottom"/>
          </w:tcPr>
          <w:p w14:paraId="71ADE516"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Е-48</w:t>
            </w:r>
          </w:p>
        </w:tc>
        <w:tc>
          <w:tcPr>
            <w:tcW w:w="1350" w:type="dxa"/>
            <w:shd w:val="clear" w:color="auto" w:fill="auto"/>
            <w:noWrap/>
            <w:vAlign w:val="bottom"/>
          </w:tcPr>
          <w:p w14:paraId="373A796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4713229,21</w:t>
            </w:r>
          </w:p>
        </w:tc>
        <w:tc>
          <w:tcPr>
            <w:tcW w:w="1466" w:type="dxa"/>
            <w:shd w:val="clear" w:color="auto" w:fill="auto"/>
            <w:noWrap/>
            <w:vAlign w:val="bottom"/>
          </w:tcPr>
          <w:p w14:paraId="594F1F6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8528427,60</w:t>
            </w:r>
          </w:p>
        </w:tc>
        <w:tc>
          <w:tcPr>
            <w:tcW w:w="1733" w:type="dxa"/>
            <w:shd w:val="clear" w:color="auto" w:fill="auto"/>
            <w:noWrap/>
            <w:vAlign w:val="bottom"/>
          </w:tcPr>
          <w:p w14:paraId="4B75AAB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17.4</w:t>
            </w:r>
          </w:p>
        </w:tc>
        <w:tc>
          <w:tcPr>
            <w:tcW w:w="1540" w:type="dxa"/>
            <w:shd w:val="clear" w:color="auto" w:fill="auto"/>
            <w:noWrap/>
            <w:vAlign w:val="bottom"/>
          </w:tcPr>
          <w:p w14:paraId="7C22C33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11.9</w:t>
            </w:r>
          </w:p>
        </w:tc>
        <w:tc>
          <w:tcPr>
            <w:tcW w:w="1308" w:type="dxa"/>
            <w:shd w:val="clear" w:color="auto" w:fill="auto"/>
            <w:noWrap/>
            <w:vAlign w:val="bottom"/>
          </w:tcPr>
          <w:p w14:paraId="5CA8BAB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4803469,168</w:t>
            </w:r>
          </w:p>
        </w:tc>
        <w:tc>
          <w:tcPr>
            <w:tcW w:w="1197" w:type="dxa"/>
            <w:shd w:val="clear" w:color="auto" w:fill="auto"/>
            <w:noWrap/>
            <w:vAlign w:val="bottom"/>
          </w:tcPr>
          <w:p w14:paraId="500F401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709619,611</w:t>
            </w:r>
          </w:p>
        </w:tc>
      </w:tr>
    </w:tbl>
    <w:p w14:paraId="153F6D6F" w14:textId="77777777" w:rsidR="00CD6FAE" w:rsidRPr="00735563" w:rsidRDefault="00CD6FAE" w:rsidP="00CD6FAE">
      <w:pPr>
        <w:spacing w:before="0" w:line="264" w:lineRule="auto"/>
        <w:rPr>
          <w:rFonts w:eastAsia="Calibri" w:cs="Arial"/>
          <w:bCs/>
          <w:color w:val="000000" w:themeColor="text1"/>
          <w:szCs w:val="22"/>
          <w:lang w:val="bg-BG"/>
        </w:rPr>
      </w:pPr>
    </w:p>
    <w:p w14:paraId="3D55E941"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23E249B7" w14:textId="229920BA"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1990 г. Първоначално предназначение: експлоатационен сондаж. Настоящо предназначение: експлоатационен сондаж. Измервания на техническото състояние - Schlumberger 2003 г. </w:t>
      </w:r>
      <w:r w:rsidR="00967ABF">
        <w:rPr>
          <w:rFonts w:eastAsia="Calibri" w:cs="Arial"/>
          <w:bCs/>
          <w:color w:val="000000" w:themeColor="text1"/>
          <w:szCs w:val="22"/>
          <w:lang w:val="bg-BG"/>
        </w:rPr>
        <w:t>Н</w:t>
      </w:r>
      <w:r w:rsidRPr="00735563">
        <w:rPr>
          <w:rFonts w:eastAsia="Calibri" w:cs="Arial"/>
          <w:bCs/>
          <w:color w:val="000000" w:themeColor="text1"/>
          <w:szCs w:val="22"/>
          <w:lang w:val="bg-BG"/>
        </w:rPr>
        <w:t>е е доказана миграция на газ към по-високи позиции по време на измерванията.</w:t>
      </w:r>
    </w:p>
    <w:p w14:paraId="3B32C8EC" w14:textId="77777777" w:rsidR="00CD6FAE" w:rsidRPr="00735563" w:rsidRDefault="00CD6FAE" w:rsidP="00CD6FAE">
      <w:pPr>
        <w:spacing w:before="0" w:line="264" w:lineRule="auto"/>
        <w:rPr>
          <w:rFonts w:eastAsia="Calibri" w:cs="Arial"/>
          <w:bCs/>
          <w:color w:val="000000" w:themeColor="text1"/>
          <w:szCs w:val="22"/>
          <w:lang w:val="bg-BG"/>
        </w:rPr>
      </w:pPr>
    </w:p>
    <w:p w14:paraId="2652DE9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54327DC1" w14:textId="232060C9"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_Ref141615419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35</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300F3DB7"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4CF8BA5E" wp14:editId="7D1295F4">
            <wp:extent cx="5772150" cy="2855382"/>
            <wp:effectExtent l="0" t="0" r="0" b="2540"/>
            <wp:docPr id="541529465"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529465" name="Picture 1" descr="A table with numbers and letters&#10;&#10;Description automatically generated"/>
                    <pic:cNvPicPr/>
                  </pic:nvPicPr>
                  <pic:blipFill>
                    <a:blip r:embed="rId39"/>
                    <a:stretch>
                      <a:fillRect/>
                    </a:stretch>
                  </pic:blipFill>
                  <pic:spPr>
                    <a:xfrm>
                      <a:off x="0" y="0"/>
                      <a:ext cx="5775945" cy="2857259"/>
                    </a:xfrm>
                    <a:prstGeom prst="rect">
                      <a:avLst/>
                    </a:prstGeom>
                  </pic:spPr>
                </pic:pic>
              </a:graphicData>
            </a:graphic>
          </wp:inline>
        </w:drawing>
      </w:r>
    </w:p>
    <w:p w14:paraId="53BF5ED6" w14:textId="7E110E9B" w:rsidR="00CD6FAE" w:rsidRPr="00735563" w:rsidRDefault="00CD6FAE" w:rsidP="00CD6FAE">
      <w:pPr>
        <w:pStyle w:val="Caption"/>
        <w:spacing w:after="60" w:line="264" w:lineRule="auto"/>
        <w:jc w:val="center"/>
        <w:rPr>
          <w:rFonts w:cs="Arial"/>
          <w:sz w:val="22"/>
          <w:szCs w:val="22"/>
          <w:lang w:val="bg-BG"/>
        </w:rPr>
      </w:pPr>
      <w:bookmarkStart w:id="70" w:name="_Ref141615419"/>
      <w:bookmarkStart w:id="71" w:name="_Toc143101084"/>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35</w:t>
      </w:r>
      <w:r w:rsidRPr="00735563">
        <w:rPr>
          <w:rFonts w:cs="Arial"/>
          <w:sz w:val="22"/>
          <w:szCs w:val="22"/>
          <w:lang w:val="bg-BG"/>
        </w:rPr>
        <w:fldChar w:fldCharType="end"/>
      </w:r>
      <w:bookmarkEnd w:id="70"/>
      <w:r w:rsidRPr="00735563">
        <w:rPr>
          <w:rFonts w:cs="Arial"/>
          <w:sz w:val="22"/>
          <w:szCs w:val="22"/>
          <w:lang w:val="bg-BG"/>
        </w:rPr>
        <w:t>. Резюме на конструкцията на сондаж E-48</w:t>
      </w:r>
      <w:bookmarkEnd w:id="71"/>
    </w:p>
    <w:p w14:paraId="6FA60AE9"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p>
    <w:p w14:paraId="4FFD7E4F"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Е-49</w:t>
      </w:r>
    </w:p>
    <w:p w14:paraId="4AE38BAB"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196FBE62" w14:textId="77777777" w:rsidTr="00D40C54">
        <w:trPr>
          <w:trHeight w:val="255"/>
        </w:trPr>
        <w:tc>
          <w:tcPr>
            <w:tcW w:w="1266" w:type="dxa"/>
            <w:shd w:val="clear" w:color="auto" w:fill="auto"/>
            <w:noWrap/>
            <w:vAlign w:val="bottom"/>
            <w:hideMark/>
          </w:tcPr>
          <w:p w14:paraId="1671F956" w14:textId="77777777" w:rsidR="00CD6FAE" w:rsidRPr="00FF0AA8"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2D77266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4F08B57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1C26D96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1AD47B5" w14:textId="77777777" w:rsidTr="00D40C54">
        <w:trPr>
          <w:trHeight w:val="270"/>
        </w:trPr>
        <w:tc>
          <w:tcPr>
            <w:tcW w:w="1266" w:type="dxa"/>
            <w:shd w:val="clear" w:color="auto" w:fill="auto"/>
            <w:noWrap/>
            <w:vAlign w:val="bottom"/>
            <w:hideMark/>
          </w:tcPr>
          <w:p w14:paraId="6EE76747"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3E71F90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356BE45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072423D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1080C6F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375D472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1080363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39C05DE" w14:textId="77777777" w:rsidTr="00D40C54">
        <w:trPr>
          <w:trHeight w:val="270"/>
        </w:trPr>
        <w:tc>
          <w:tcPr>
            <w:tcW w:w="1266" w:type="dxa"/>
            <w:shd w:val="clear" w:color="auto" w:fill="auto"/>
            <w:noWrap/>
            <w:vAlign w:val="bottom"/>
          </w:tcPr>
          <w:p w14:paraId="0FA4AF2B"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Е-49</w:t>
            </w:r>
          </w:p>
        </w:tc>
        <w:tc>
          <w:tcPr>
            <w:tcW w:w="1350" w:type="dxa"/>
            <w:shd w:val="clear" w:color="auto" w:fill="auto"/>
            <w:noWrap/>
            <w:vAlign w:val="bottom"/>
          </w:tcPr>
          <w:p w14:paraId="3BE0B1E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4712813,95</w:t>
            </w:r>
          </w:p>
        </w:tc>
        <w:tc>
          <w:tcPr>
            <w:tcW w:w="1466" w:type="dxa"/>
            <w:shd w:val="clear" w:color="auto" w:fill="auto"/>
            <w:noWrap/>
            <w:vAlign w:val="bottom"/>
          </w:tcPr>
          <w:p w14:paraId="3614D37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8528096,33</w:t>
            </w:r>
          </w:p>
        </w:tc>
        <w:tc>
          <w:tcPr>
            <w:tcW w:w="1733" w:type="dxa"/>
            <w:shd w:val="clear" w:color="auto" w:fill="auto"/>
            <w:noWrap/>
            <w:vAlign w:val="bottom"/>
          </w:tcPr>
          <w:p w14:paraId="5802389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04.0</w:t>
            </w:r>
          </w:p>
        </w:tc>
        <w:tc>
          <w:tcPr>
            <w:tcW w:w="1540" w:type="dxa"/>
            <w:shd w:val="clear" w:color="auto" w:fill="auto"/>
            <w:noWrap/>
            <w:vAlign w:val="bottom"/>
          </w:tcPr>
          <w:p w14:paraId="68415B4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34' 57.1</w:t>
            </w:r>
          </w:p>
        </w:tc>
        <w:tc>
          <w:tcPr>
            <w:tcW w:w="1308" w:type="dxa"/>
            <w:shd w:val="clear" w:color="auto" w:fill="auto"/>
            <w:noWrap/>
            <w:vAlign w:val="bottom"/>
          </w:tcPr>
          <w:p w14:paraId="2E56D67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4803045,447</w:t>
            </w:r>
          </w:p>
        </w:tc>
        <w:tc>
          <w:tcPr>
            <w:tcW w:w="1197" w:type="dxa"/>
            <w:shd w:val="clear" w:color="auto" w:fill="auto"/>
            <w:noWrap/>
            <w:vAlign w:val="bottom"/>
          </w:tcPr>
          <w:p w14:paraId="546F0EE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709299,237</w:t>
            </w:r>
          </w:p>
        </w:tc>
      </w:tr>
    </w:tbl>
    <w:p w14:paraId="5399EDD7" w14:textId="77777777" w:rsidR="00CD6FAE" w:rsidRPr="00735563" w:rsidRDefault="00CD6FAE" w:rsidP="00CD6FAE">
      <w:pPr>
        <w:spacing w:before="0" w:line="264" w:lineRule="auto"/>
        <w:rPr>
          <w:rFonts w:eastAsia="Calibri" w:cs="Arial"/>
          <w:bCs/>
          <w:color w:val="000000" w:themeColor="text1"/>
          <w:szCs w:val="22"/>
          <w:lang w:val="bg-BG"/>
        </w:rPr>
      </w:pPr>
    </w:p>
    <w:p w14:paraId="534622ED"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4B6C56C" w14:textId="17F64853"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1991 г. Първоначално предназначение: експлоатационен сондаж. Настоящо предназначение: експлоатационен сондаж. Измервания на техническото състояние - Schlumberger 2006 г. Няма доказателства за миграция на газ зад колоните над 1578 m. </w:t>
      </w:r>
    </w:p>
    <w:p w14:paraId="32C0AC95" w14:textId="77777777" w:rsidR="00CD6FAE" w:rsidRPr="00735563" w:rsidRDefault="00CD6FAE" w:rsidP="00CD6FAE">
      <w:pPr>
        <w:spacing w:before="0" w:line="264" w:lineRule="auto"/>
        <w:rPr>
          <w:rFonts w:eastAsia="Calibri" w:cs="Arial"/>
          <w:bCs/>
          <w:color w:val="000000" w:themeColor="text1"/>
          <w:szCs w:val="22"/>
          <w:lang w:val="bg-BG"/>
        </w:rPr>
      </w:pPr>
    </w:p>
    <w:p w14:paraId="24A99CA2"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19EAB7CA" w14:textId="6E9DA21E"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_Ref141615521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36</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5C99780E"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4D0FA614" wp14:editId="6C633198">
            <wp:extent cx="5800725" cy="2608097"/>
            <wp:effectExtent l="0" t="0" r="0" b="1905"/>
            <wp:docPr id="504517642"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17642" name="Picture 1" descr="A screenshot of a table&#10;&#10;Description automatically generated"/>
                    <pic:cNvPicPr/>
                  </pic:nvPicPr>
                  <pic:blipFill>
                    <a:blip r:embed="rId40"/>
                    <a:stretch>
                      <a:fillRect/>
                    </a:stretch>
                  </pic:blipFill>
                  <pic:spPr>
                    <a:xfrm>
                      <a:off x="0" y="0"/>
                      <a:ext cx="5806506" cy="2610696"/>
                    </a:xfrm>
                    <a:prstGeom prst="rect">
                      <a:avLst/>
                    </a:prstGeom>
                  </pic:spPr>
                </pic:pic>
              </a:graphicData>
            </a:graphic>
          </wp:inline>
        </w:drawing>
      </w:r>
    </w:p>
    <w:p w14:paraId="069F895B" w14:textId="1A89FA8F" w:rsidR="00CD6FAE" w:rsidRPr="00735563" w:rsidRDefault="00CD6FAE" w:rsidP="00CD6FAE">
      <w:pPr>
        <w:pStyle w:val="Caption"/>
        <w:spacing w:after="60" w:line="264" w:lineRule="auto"/>
        <w:jc w:val="center"/>
        <w:rPr>
          <w:rFonts w:cs="Arial"/>
          <w:sz w:val="22"/>
          <w:szCs w:val="22"/>
          <w:lang w:val="bg-BG"/>
        </w:rPr>
      </w:pPr>
      <w:bookmarkStart w:id="72" w:name="_Ref141615521"/>
      <w:bookmarkStart w:id="73" w:name="_Toc143101085"/>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36</w:t>
      </w:r>
      <w:r w:rsidRPr="00735563">
        <w:rPr>
          <w:rFonts w:cs="Arial"/>
          <w:sz w:val="22"/>
          <w:szCs w:val="22"/>
          <w:lang w:val="bg-BG"/>
        </w:rPr>
        <w:fldChar w:fldCharType="end"/>
      </w:r>
      <w:bookmarkEnd w:id="72"/>
      <w:r w:rsidRPr="00735563">
        <w:rPr>
          <w:rFonts w:cs="Arial"/>
          <w:sz w:val="22"/>
          <w:szCs w:val="22"/>
          <w:lang w:val="bg-BG"/>
        </w:rPr>
        <w:t>. Резюме на конструкцията на сондаж E-49</w:t>
      </w:r>
      <w:bookmarkEnd w:id="73"/>
    </w:p>
    <w:p w14:paraId="31651A7D" w14:textId="77777777" w:rsidR="00CD6FAE" w:rsidRPr="00735563" w:rsidRDefault="00CD6FAE" w:rsidP="00CD6FAE">
      <w:pPr>
        <w:spacing w:before="0" w:line="264" w:lineRule="auto"/>
        <w:rPr>
          <w:rFonts w:cs="Arial"/>
          <w:szCs w:val="22"/>
          <w:lang w:val="bg-BG"/>
        </w:rPr>
      </w:pPr>
    </w:p>
    <w:p w14:paraId="0EB5EA41"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Е-50</w:t>
      </w:r>
    </w:p>
    <w:p w14:paraId="73E885F8"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3BF7E220" w14:textId="77777777" w:rsidTr="00D40C54">
        <w:trPr>
          <w:trHeight w:val="255"/>
        </w:trPr>
        <w:tc>
          <w:tcPr>
            <w:tcW w:w="1266" w:type="dxa"/>
            <w:shd w:val="clear" w:color="auto" w:fill="auto"/>
            <w:noWrap/>
            <w:vAlign w:val="bottom"/>
            <w:hideMark/>
          </w:tcPr>
          <w:p w14:paraId="3A686A70" w14:textId="77777777" w:rsidR="00CD6FAE" w:rsidRPr="00DF4B3A"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52C8218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62BB25E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40A95A3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7C14FB2B" w14:textId="77777777" w:rsidTr="00D40C54">
        <w:trPr>
          <w:trHeight w:val="270"/>
        </w:trPr>
        <w:tc>
          <w:tcPr>
            <w:tcW w:w="1266" w:type="dxa"/>
            <w:shd w:val="clear" w:color="auto" w:fill="auto"/>
            <w:noWrap/>
            <w:vAlign w:val="bottom"/>
            <w:hideMark/>
          </w:tcPr>
          <w:p w14:paraId="2FAACB27"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64075B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31F1434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0FADD08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1A26BD6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5B3D5F9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5C8882F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6F4AEA29" w14:textId="77777777" w:rsidTr="00D40C54">
        <w:trPr>
          <w:trHeight w:val="270"/>
        </w:trPr>
        <w:tc>
          <w:tcPr>
            <w:tcW w:w="1266" w:type="dxa"/>
            <w:shd w:val="clear" w:color="auto" w:fill="auto"/>
            <w:noWrap/>
            <w:vAlign w:val="bottom"/>
          </w:tcPr>
          <w:p w14:paraId="4BF49EBA"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Е-50</w:t>
            </w:r>
          </w:p>
        </w:tc>
        <w:tc>
          <w:tcPr>
            <w:tcW w:w="1350" w:type="dxa"/>
            <w:shd w:val="clear" w:color="auto" w:fill="auto"/>
            <w:noWrap/>
            <w:vAlign w:val="bottom"/>
          </w:tcPr>
          <w:p w14:paraId="027A140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4713457,11</w:t>
            </w:r>
          </w:p>
        </w:tc>
        <w:tc>
          <w:tcPr>
            <w:tcW w:w="1466" w:type="dxa"/>
            <w:shd w:val="clear" w:color="auto" w:fill="auto"/>
            <w:noWrap/>
            <w:vAlign w:val="bottom"/>
          </w:tcPr>
          <w:p w14:paraId="205EE47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8527999,40</w:t>
            </w:r>
          </w:p>
        </w:tc>
        <w:tc>
          <w:tcPr>
            <w:tcW w:w="1733" w:type="dxa"/>
            <w:shd w:val="clear" w:color="auto" w:fill="auto"/>
            <w:noWrap/>
            <w:vAlign w:val="bottom"/>
          </w:tcPr>
          <w:p w14:paraId="736FDBE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24.8</w:t>
            </w:r>
          </w:p>
        </w:tc>
        <w:tc>
          <w:tcPr>
            <w:tcW w:w="1540" w:type="dxa"/>
            <w:shd w:val="clear" w:color="auto" w:fill="auto"/>
            <w:noWrap/>
            <w:vAlign w:val="bottom"/>
          </w:tcPr>
          <w:p w14:paraId="255558D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34' 52.9</w:t>
            </w:r>
          </w:p>
        </w:tc>
        <w:tc>
          <w:tcPr>
            <w:tcW w:w="1308" w:type="dxa"/>
            <w:shd w:val="clear" w:color="auto" w:fill="auto"/>
            <w:noWrap/>
            <w:vAlign w:val="bottom"/>
          </w:tcPr>
          <w:p w14:paraId="563DCAB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4803684,21</w:t>
            </w:r>
          </w:p>
        </w:tc>
        <w:tc>
          <w:tcPr>
            <w:tcW w:w="1197" w:type="dxa"/>
            <w:shd w:val="clear" w:color="auto" w:fill="auto"/>
            <w:noWrap/>
            <w:vAlign w:val="bottom"/>
          </w:tcPr>
          <w:p w14:paraId="1B9647B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709184,821</w:t>
            </w:r>
          </w:p>
        </w:tc>
      </w:tr>
    </w:tbl>
    <w:p w14:paraId="28061232" w14:textId="77777777" w:rsidR="00CD6FAE" w:rsidRPr="00735563" w:rsidRDefault="00CD6FAE" w:rsidP="00CD6FAE">
      <w:pPr>
        <w:spacing w:before="0" w:line="264" w:lineRule="auto"/>
        <w:rPr>
          <w:rFonts w:eastAsia="Calibri" w:cs="Arial"/>
          <w:bCs/>
          <w:color w:val="000000" w:themeColor="text1"/>
          <w:szCs w:val="22"/>
          <w:lang w:val="bg-BG"/>
        </w:rPr>
      </w:pPr>
    </w:p>
    <w:p w14:paraId="0BF4BFD7"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47704D02" w14:textId="0ACE27DA"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1997 г. Първоначално предназначение: експлоатационен сондаж.  Настоящо предназначение: експлоатационен сондаж.  В експлоатация: от 1999 г. Измервания на техническото състояние: Schlumberger 2003 г. </w:t>
      </w:r>
    </w:p>
    <w:p w14:paraId="3A471E84" w14:textId="77777777" w:rsidR="00CD6FAE" w:rsidRPr="00735563" w:rsidRDefault="00CD6FAE" w:rsidP="00CD6FAE">
      <w:pPr>
        <w:spacing w:before="0" w:line="264" w:lineRule="auto"/>
        <w:rPr>
          <w:rFonts w:eastAsia="Calibri" w:cs="Arial"/>
          <w:bCs/>
          <w:color w:val="000000" w:themeColor="text1"/>
          <w:szCs w:val="22"/>
          <w:lang w:val="bg-BG"/>
        </w:rPr>
      </w:pPr>
    </w:p>
    <w:p w14:paraId="556A9128"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744F9840" w14:textId="640630D3"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_Ref141615592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37</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2C90BE98"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lastRenderedPageBreak/>
        <w:drawing>
          <wp:inline distT="0" distB="0" distL="0" distR="0" wp14:anchorId="34727660" wp14:editId="263418EB">
            <wp:extent cx="5772150" cy="1760150"/>
            <wp:effectExtent l="0" t="0" r="0" b="0"/>
            <wp:docPr id="2110975966"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975966" name="Picture 1" descr="A table with numbers and letters&#10;&#10;Description automatically generated"/>
                    <pic:cNvPicPr/>
                  </pic:nvPicPr>
                  <pic:blipFill>
                    <a:blip r:embed="rId41"/>
                    <a:stretch>
                      <a:fillRect/>
                    </a:stretch>
                  </pic:blipFill>
                  <pic:spPr>
                    <a:xfrm>
                      <a:off x="0" y="0"/>
                      <a:ext cx="5782572" cy="1763328"/>
                    </a:xfrm>
                    <a:prstGeom prst="rect">
                      <a:avLst/>
                    </a:prstGeom>
                  </pic:spPr>
                </pic:pic>
              </a:graphicData>
            </a:graphic>
          </wp:inline>
        </w:drawing>
      </w:r>
    </w:p>
    <w:p w14:paraId="47ECA40F" w14:textId="2D11AF55" w:rsidR="00CD6FAE" w:rsidRPr="00735563" w:rsidRDefault="00CD6FAE" w:rsidP="00CD6FAE">
      <w:pPr>
        <w:pStyle w:val="Caption"/>
        <w:spacing w:after="60" w:line="264" w:lineRule="auto"/>
        <w:jc w:val="center"/>
        <w:rPr>
          <w:rFonts w:cs="Arial"/>
          <w:sz w:val="22"/>
          <w:szCs w:val="22"/>
          <w:lang w:val="bg-BG"/>
        </w:rPr>
      </w:pPr>
      <w:bookmarkStart w:id="74" w:name="_Ref141615592"/>
      <w:bookmarkStart w:id="75" w:name="_Toc143101086"/>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37</w:t>
      </w:r>
      <w:r w:rsidRPr="00735563">
        <w:rPr>
          <w:rFonts w:cs="Arial"/>
          <w:sz w:val="22"/>
          <w:szCs w:val="22"/>
          <w:lang w:val="bg-BG"/>
        </w:rPr>
        <w:fldChar w:fldCharType="end"/>
      </w:r>
      <w:bookmarkEnd w:id="74"/>
      <w:r w:rsidRPr="00735563">
        <w:rPr>
          <w:rFonts w:cs="Arial"/>
          <w:sz w:val="22"/>
          <w:szCs w:val="22"/>
          <w:lang w:val="bg-BG"/>
        </w:rPr>
        <w:t>. Резюме на конструкцията на сондаж E-50</w:t>
      </w:r>
      <w:bookmarkEnd w:id="75"/>
    </w:p>
    <w:p w14:paraId="5C5EC14B"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p>
    <w:p w14:paraId="3A2A3F06"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Е-51</w:t>
      </w:r>
    </w:p>
    <w:p w14:paraId="01C0AEC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2BF89174" w14:textId="77777777" w:rsidTr="00D40C54">
        <w:trPr>
          <w:trHeight w:val="255"/>
        </w:trPr>
        <w:tc>
          <w:tcPr>
            <w:tcW w:w="1266" w:type="dxa"/>
            <w:shd w:val="clear" w:color="auto" w:fill="auto"/>
            <w:noWrap/>
            <w:vAlign w:val="bottom"/>
            <w:hideMark/>
          </w:tcPr>
          <w:p w14:paraId="57FE142F" w14:textId="77777777" w:rsidR="00CD6FAE" w:rsidRPr="00DF4B3A"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49592DA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7D38998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7F66F60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13267D79" w14:textId="77777777" w:rsidTr="00D40C54">
        <w:trPr>
          <w:trHeight w:val="270"/>
        </w:trPr>
        <w:tc>
          <w:tcPr>
            <w:tcW w:w="1266" w:type="dxa"/>
            <w:shd w:val="clear" w:color="auto" w:fill="auto"/>
            <w:noWrap/>
            <w:vAlign w:val="bottom"/>
            <w:hideMark/>
          </w:tcPr>
          <w:p w14:paraId="79F0EA2D"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2A54B4C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0EA8675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6D91A37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739CA4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F12C85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1E9D49D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78DF27A7" w14:textId="77777777" w:rsidTr="00D40C54">
        <w:trPr>
          <w:trHeight w:val="270"/>
        </w:trPr>
        <w:tc>
          <w:tcPr>
            <w:tcW w:w="1266" w:type="dxa"/>
            <w:shd w:val="clear" w:color="auto" w:fill="auto"/>
            <w:noWrap/>
            <w:vAlign w:val="bottom"/>
          </w:tcPr>
          <w:p w14:paraId="46A83F8E"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Е-51</w:t>
            </w:r>
          </w:p>
        </w:tc>
        <w:tc>
          <w:tcPr>
            <w:tcW w:w="1350" w:type="dxa"/>
            <w:shd w:val="clear" w:color="auto" w:fill="auto"/>
            <w:noWrap/>
            <w:vAlign w:val="bottom"/>
          </w:tcPr>
          <w:p w14:paraId="3F9B180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4712900,41</w:t>
            </w:r>
          </w:p>
        </w:tc>
        <w:tc>
          <w:tcPr>
            <w:tcW w:w="1466" w:type="dxa"/>
            <w:shd w:val="clear" w:color="auto" w:fill="auto"/>
            <w:noWrap/>
            <w:vAlign w:val="bottom"/>
          </w:tcPr>
          <w:p w14:paraId="3BF6B96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8527565,45</w:t>
            </w:r>
          </w:p>
        </w:tc>
        <w:tc>
          <w:tcPr>
            <w:tcW w:w="1733" w:type="dxa"/>
            <w:shd w:val="clear" w:color="auto" w:fill="auto"/>
            <w:noWrap/>
            <w:vAlign w:val="bottom"/>
          </w:tcPr>
          <w:p w14:paraId="0332DED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06.9</w:t>
            </w:r>
          </w:p>
        </w:tc>
        <w:tc>
          <w:tcPr>
            <w:tcW w:w="1540" w:type="dxa"/>
            <w:shd w:val="clear" w:color="auto" w:fill="auto"/>
            <w:noWrap/>
            <w:vAlign w:val="bottom"/>
          </w:tcPr>
          <w:p w14:paraId="519A8ED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34' 33.5</w:t>
            </w:r>
          </w:p>
        </w:tc>
        <w:tc>
          <w:tcPr>
            <w:tcW w:w="1308" w:type="dxa"/>
            <w:shd w:val="clear" w:color="auto" w:fill="auto"/>
            <w:noWrap/>
            <w:vAlign w:val="bottom"/>
          </w:tcPr>
          <w:p w14:paraId="3167315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4803118,483</w:t>
            </w:r>
          </w:p>
        </w:tc>
        <w:tc>
          <w:tcPr>
            <w:tcW w:w="1197" w:type="dxa"/>
            <w:shd w:val="clear" w:color="auto" w:fill="auto"/>
            <w:noWrap/>
            <w:vAlign w:val="bottom"/>
          </w:tcPr>
          <w:p w14:paraId="5EDDAA6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708765,162</w:t>
            </w:r>
          </w:p>
        </w:tc>
      </w:tr>
    </w:tbl>
    <w:p w14:paraId="240123A3" w14:textId="77777777" w:rsidR="00CD6FAE" w:rsidRPr="00735563" w:rsidRDefault="00CD6FAE" w:rsidP="00CD6FAE">
      <w:pPr>
        <w:spacing w:before="0" w:line="264" w:lineRule="auto"/>
        <w:rPr>
          <w:rFonts w:eastAsia="Calibri" w:cs="Arial"/>
          <w:bCs/>
          <w:color w:val="000000" w:themeColor="text1"/>
          <w:szCs w:val="22"/>
          <w:lang w:val="bg-BG"/>
        </w:rPr>
      </w:pPr>
    </w:p>
    <w:p w14:paraId="5AC0E254"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34B7A09C" w14:textId="12ED66B6"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Просондиран през 1992 г. Първоначално предназначение: експлоатационен сондаж. Настоящо предназначение: експлоатационен сондаж. Измервания на техническото състояние - Geolint 2001 г, Schlumberger 2003 г. </w:t>
      </w:r>
    </w:p>
    <w:p w14:paraId="03995053" w14:textId="77777777" w:rsidR="00CD6FAE" w:rsidRPr="00735563" w:rsidRDefault="00CD6FAE" w:rsidP="00CD6FAE">
      <w:pPr>
        <w:spacing w:before="0" w:line="264" w:lineRule="auto"/>
        <w:rPr>
          <w:rFonts w:eastAsia="Calibri" w:cs="Arial"/>
          <w:bCs/>
          <w:color w:val="000000" w:themeColor="text1"/>
          <w:szCs w:val="22"/>
          <w:lang w:val="bg-BG"/>
        </w:rPr>
      </w:pPr>
    </w:p>
    <w:p w14:paraId="2BAB36D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62641399" w14:textId="45EEB1D1"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_Ref141615671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38</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3450BC95" w14:textId="77777777" w:rsidR="00CD6FAE" w:rsidRPr="00735563" w:rsidRDefault="00CD6FAE" w:rsidP="00CD6FAE">
      <w:pPr>
        <w:spacing w:before="0" w:line="264" w:lineRule="auto"/>
        <w:jc w:val="center"/>
        <w:rPr>
          <w:rFonts w:eastAsia="Calibri" w:cs="Arial"/>
          <w:bCs/>
          <w:color w:val="000000" w:themeColor="text1"/>
          <w:szCs w:val="22"/>
          <w:lang w:val="bg-BG"/>
        </w:rPr>
      </w:pPr>
      <w:r w:rsidRPr="00735563">
        <w:rPr>
          <w:rFonts w:cs="Arial"/>
          <w:noProof/>
          <w:szCs w:val="22"/>
        </w:rPr>
        <w:drawing>
          <wp:inline distT="0" distB="0" distL="0" distR="0" wp14:anchorId="37ACB342" wp14:editId="7765B42E">
            <wp:extent cx="5810250" cy="2708432"/>
            <wp:effectExtent l="0" t="0" r="0" b="0"/>
            <wp:docPr id="2049339828" name="Picture 1" descr="A white and yellow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339828" name="Picture 1" descr="A white and yellow paper with black text&#10;&#10;Description automatically generated"/>
                    <pic:cNvPicPr/>
                  </pic:nvPicPr>
                  <pic:blipFill>
                    <a:blip r:embed="rId42"/>
                    <a:stretch>
                      <a:fillRect/>
                    </a:stretch>
                  </pic:blipFill>
                  <pic:spPr>
                    <a:xfrm>
                      <a:off x="0" y="0"/>
                      <a:ext cx="5812393" cy="2709431"/>
                    </a:xfrm>
                    <a:prstGeom prst="rect">
                      <a:avLst/>
                    </a:prstGeom>
                  </pic:spPr>
                </pic:pic>
              </a:graphicData>
            </a:graphic>
          </wp:inline>
        </w:drawing>
      </w:r>
    </w:p>
    <w:p w14:paraId="185F7E77" w14:textId="69D9D342" w:rsidR="00CD6FAE" w:rsidRPr="00735563" w:rsidRDefault="00CD6FAE" w:rsidP="00CD6FAE">
      <w:pPr>
        <w:pStyle w:val="Caption"/>
        <w:spacing w:after="60" w:line="264" w:lineRule="auto"/>
        <w:jc w:val="center"/>
        <w:rPr>
          <w:rFonts w:cs="Arial"/>
          <w:sz w:val="22"/>
          <w:szCs w:val="22"/>
          <w:lang w:val="bg-BG"/>
        </w:rPr>
      </w:pPr>
      <w:bookmarkStart w:id="76" w:name="_Ref141615671"/>
      <w:bookmarkStart w:id="77" w:name="_Toc143101087"/>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38</w:t>
      </w:r>
      <w:r w:rsidRPr="00735563">
        <w:rPr>
          <w:rFonts w:cs="Arial"/>
          <w:sz w:val="22"/>
          <w:szCs w:val="22"/>
          <w:lang w:val="bg-BG"/>
        </w:rPr>
        <w:fldChar w:fldCharType="end"/>
      </w:r>
      <w:bookmarkEnd w:id="76"/>
      <w:r w:rsidRPr="00735563">
        <w:rPr>
          <w:rFonts w:cs="Arial"/>
          <w:sz w:val="22"/>
          <w:szCs w:val="22"/>
          <w:lang w:val="bg-BG"/>
        </w:rPr>
        <w:t>. Резюме на конструкцията на сондаж E-51</w:t>
      </w:r>
      <w:bookmarkEnd w:id="77"/>
    </w:p>
    <w:p w14:paraId="22836902" w14:textId="77777777" w:rsidR="00CD6FAE" w:rsidRPr="00735563" w:rsidRDefault="00CD6FAE" w:rsidP="00CD6FAE">
      <w:pPr>
        <w:spacing w:before="0" w:line="264" w:lineRule="auto"/>
        <w:rPr>
          <w:rFonts w:cs="Arial"/>
          <w:szCs w:val="22"/>
          <w:lang w:val="bg-BG"/>
        </w:rPr>
      </w:pPr>
    </w:p>
    <w:p w14:paraId="26603A09"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lastRenderedPageBreak/>
        <w:t>Сондаж Е-70</w:t>
      </w:r>
    </w:p>
    <w:p w14:paraId="549F299C"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 – WGS 84, UTM 34N:</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528A6931" w14:textId="77777777" w:rsidTr="00D40C54">
        <w:trPr>
          <w:trHeight w:val="255"/>
        </w:trPr>
        <w:tc>
          <w:tcPr>
            <w:tcW w:w="1266" w:type="dxa"/>
            <w:shd w:val="clear" w:color="auto" w:fill="auto"/>
            <w:noWrap/>
            <w:vAlign w:val="bottom"/>
            <w:hideMark/>
          </w:tcPr>
          <w:p w14:paraId="790C244E" w14:textId="77777777" w:rsidR="00CD6FAE" w:rsidRPr="00DF4B3A"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61D9ADF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76F47AE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1C1AFDE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3D27A69" w14:textId="77777777" w:rsidTr="00D40C54">
        <w:trPr>
          <w:trHeight w:val="270"/>
        </w:trPr>
        <w:tc>
          <w:tcPr>
            <w:tcW w:w="1266" w:type="dxa"/>
            <w:shd w:val="clear" w:color="auto" w:fill="auto"/>
            <w:noWrap/>
            <w:vAlign w:val="bottom"/>
            <w:hideMark/>
          </w:tcPr>
          <w:p w14:paraId="22F26F71"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9AA187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1D78917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3570BFE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417F7DB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53071CD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52EB316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58BA5873" w14:textId="77777777" w:rsidTr="00D40C54">
        <w:trPr>
          <w:trHeight w:val="270"/>
        </w:trPr>
        <w:tc>
          <w:tcPr>
            <w:tcW w:w="1266" w:type="dxa"/>
            <w:shd w:val="clear" w:color="auto" w:fill="auto"/>
            <w:noWrap/>
            <w:vAlign w:val="bottom"/>
          </w:tcPr>
          <w:p w14:paraId="5CAEC0A5"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Е-70</w:t>
            </w:r>
          </w:p>
        </w:tc>
        <w:tc>
          <w:tcPr>
            <w:tcW w:w="1350" w:type="dxa"/>
            <w:shd w:val="clear" w:color="auto" w:fill="auto"/>
            <w:noWrap/>
            <w:vAlign w:val="bottom"/>
          </w:tcPr>
          <w:p w14:paraId="3721641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4712885,27</w:t>
            </w:r>
          </w:p>
        </w:tc>
        <w:tc>
          <w:tcPr>
            <w:tcW w:w="1466" w:type="dxa"/>
            <w:shd w:val="clear" w:color="auto" w:fill="auto"/>
            <w:noWrap/>
            <w:vAlign w:val="bottom"/>
          </w:tcPr>
          <w:p w14:paraId="170A952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8529577,38</w:t>
            </w:r>
          </w:p>
        </w:tc>
        <w:tc>
          <w:tcPr>
            <w:tcW w:w="1733" w:type="dxa"/>
            <w:shd w:val="clear" w:color="auto" w:fill="auto"/>
            <w:noWrap/>
            <w:vAlign w:val="bottom"/>
          </w:tcPr>
          <w:p w14:paraId="0C08291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06.055</w:t>
            </w:r>
          </w:p>
        </w:tc>
        <w:tc>
          <w:tcPr>
            <w:tcW w:w="1540" w:type="dxa"/>
            <w:shd w:val="clear" w:color="auto" w:fill="auto"/>
            <w:noWrap/>
            <w:vAlign w:val="bottom"/>
          </w:tcPr>
          <w:p w14:paraId="301C6AB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02.851</w:t>
            </w:r>
          </w:p>
        </w:tc>
        <w:tc>
          <w:tcPr>
            <w:tcW w:w="1308" w:type="dxa"/>
            <w:shd w:val="clear" w:color="auto" w:fill="auto"/>
            <w:noWrap/>
            <w:vAlign w:val="bottom"/>
          </w:tcPr>
          <w:p w14:paraId="4D36936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4803154,758</w:t>
            </w:r>
          </w:p>
        </w:tc>
        <w:tc>
          <w:tcPr>
            <w:tcW w:w="1197" w:type="dxa"/>
            <w:shd w:val="clear" w:color="auto" w:fill="auto"/>
            <w:noWrap/>
            <w:vAlign w:val="bottom"/>
          </w:tcPr>
          <w:p w14:paraId="41C25EC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710777,476</w:t>
            </w:r>
          </w:p>
        </w:tc>
      </w:tr>
    </w:tbl>
    <w:p w14:paraId="7FE0060C" w14:textId="77777777" w:rsidR="00CD6FAE" w:rsidRPr="00735563" w:rsidRDefault="00CD6FAE" w:rsidP="00CD6FAE">
      <w:pPr>
        <w:spacing w:before="0" w:line="264" w:lineRule="auto"/>
        <w:rPr>
          <w:rFonts w:eastAsia="Calibri" w:cs="Arial"/>
          <w:bCs/>
          <w:color w:val="000000" w:themeColor="text1"/>
          <w:szCs w:val="22"/>
          <w:lang w:val="bg-BG"/>
        </w:rPr>
      </w:pPr>
    </w:p>
    <w:p w14:paraId="5054E522"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63E71D0B" w14:textId="77777777"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2004 г. Първоначално предназначение: експлоатационен сондаж.</w:t>
      </w:r>
    </w:p>
    <w:p w14:paraId="34522B14" w14:textId="222425F6"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Настоящо предназначение: експлоатационен сондаж. Измервания на техническото състояние - Schlumberger 2004 г. Сондажа е прокаран за целите на ПГХ. </w:t>
      </w:r>
    </w:p>
    <w:p w14:paraId="4F4B7050" w14:textId="77777777" w:rsidR="00CD6FAE" w:rsidRPr="00735563" w:rsidRDefault="00CD6FAE" w:rsidP="00CD6FAE">
      <w:pPr>
        <w:spacing w:before="0" w:line="264" w:lineRule="auto"/>
        <w:rPr>
          <w:rFonts w:eastAsia="Calibri" w:cs="Arial"/>
          <w:bCs/>
          <w:color w:val="000000" w:themeColor="text1"/>
          <w:szCs w:val="22"/>
          <w:lang w:val="bg-BG"/>
        </w:rPr>
      </w:pPr>
    </w:p>
    <w:p w14:paraId="1C2082E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264BC472" w14:textId="0E0AA884"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_Ref141616076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39</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43BC170A" w14:textId="77777777" w:rsidR="00CD6FAE" w:rsidRPr="00735563" w:rsidRDefault="00CD6FAE" w:rsidP="00CD6FAE">
      <w:pPr>
        <w:spacing w:before="0" w:line="264" w:lineRule="auto"/>
        <w:jc w:val="center"/>
        <w:rPr>
          <w:rFonts w:eastAsia="Calibri" w:cs="Arial"/>
          <w:bCs/>
          <w:i/>
          <w:iCs/>
          <w:color w:val="000000" w:themeColor="text1"/>
          <w:szCs w:val="22"/>
          <w:lang w:val="bg-BG"/>
        </w:rPr>
      </w:pPr>
      <w:r w:rsidRPr="00735563">
        <w:rPr>
          <w:rFonts w:cs="Arial"/>
          <w:noProof/>
          <w:szCs w:val="22"/>
        </w:rPr>
        <w:drawing>
          <wp:inline distT="0" distB="0" distL="0" distR="0" wp14:anchorId="13BE3450" wp14:editId="02E98E40">
            <wp:extent cx="5781675" cy="2569092"/>
            <wp:effectExtent l="0" t="0" r="0" b="3175"/>
            <wp:docPr id="22010487"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0487" name="Picture 1" descr="A table with numbers and letters&#10;&#10;Description automatically generated"/>
                    <pic:cNvPicPr/>
                  </pic:nvPicPr>
                  <pic:blipFill>
                    <a:blip r:embed="rId43"/>
                    <a:stretch>
                      <a:fillRect/>
                    </a:stretch>
                  </pic:blipFill>
                  <pic:spPr>
                    <a:xfrm>
                      <a:off x="0" y="0"/>
                      <a:ext cx="5789447" cy="2572546"/>
                    </a:xfrm>
                    <a:prstGeom prst="rect">
                      <a:avLst/>
                    </a:prstGeom>
                  </pic:spPr>
                </pic:pic>
              </a:graphicData>
            </a:graphic>
          </wp:inline>
        </w:drawing>
      </w:r>
    </w:p>
    <w:p w14:paraId="21CCBB5E" w14:textId="16D7E241" w:rsidR="00CD6FAE" w:rsidRPr="00735563" w:rsidRDefault="00CD6FAE" w:rsidP="00CD6FAE">
      <w:pPr>
        <w:pStyle w:val="Caption"/>
        <w:spacing w:after="60" w:line="264" w:lineRule="auto"/>
        <w:jc w:val="center"/>
        <w:rPr>
          <w:rFonts w:cs="Arial"/>
          <w:sz w:val="22"/>
          <w:szCs w:val="22"/>
          <w:lang w:val="bg-BG"/>
        </w:rPr>
      </w:pPr>
      <w:bookmarkStart w:id="78" w:name="_Ref141616076"/>
      <w:bookmarkStart w:id="79" w:name="_Toc143101088"/>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39</w:t>
      </w:r>
      <w:r w:rsidRPr="00735563">
        <w:rPr>
          <w:rFonts w:cs="Arial"/>
          <w:sz w:val="22"/>
          <w:szCs w:val="22"/>
          <w:lang w:val="bg-BG"/>
        </w:rPr>
        <w:fldChar w:fldCharType="end"/>
      </w:r>
      <w:bookmarkEnd w:id="78"/>
      <w:r w:rsidRPr="00735563">
        <w:rPr>
          <w:rFonts w:cs="Arial"/>
          <w:sz w:val="22"/>
          <w:szCs w:val="22"/>
          <w:lang w:val="bg-BG"/>
        </w:rPr>
        <w:t>. Резюме на конструкцията на сондаж E-70</w:t>
      </w:r>
      <w:bookmarkEnd w:id="79"/>
    </w:p>
    <w:p w14:paraId="463CCBBB" w14:textId="77777777" w:rsidR="00CD6FAE" w:rsidRPr="00735563" w:rsidRDefault="00CD6FAE" w:rsidP="00CD6FAE">
      <w:pPr>
        <w:spacing w:before="0" w:line="264" w:lineRule="auto"/>
        <w:rPr>
          <w:rFonts w:cs="Arial"/>
          <w:szCs w:val="22"/>
          <w:lang w:val="bg-BG"/>
        </w:rPr>
      </w:pPr>
    </w:p>
    <w:p w14:paraId="2560A2D2"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Е-71</w:t>
      </w:r>
    </w:p>
    <w:p w14:paraId="07531C9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Координати на устието на сондажа – WGS 84, UTM 34N:</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0E81F1ED" w14:textId="77777777" w:rsidTr="00D40C54">
        <w:trPr>
          <w:trHeight w:val="255"/>
        </w:trPr>
        <w:tc>
          <w:tcPr>
            <w:tcW w:w="1266" w:type="dxa"/>
            <w:shd w:val="clear" w:color="auto" w:fill="auto"/>
            <w:noWrap/>
            <w:vAlign w:val="bottom"/>
            <w:hideMark/>
          </w:tcPr>
          <w:p w14:paraId="1A7DBA6F" w14:textId="77777777" w:rsidR="00CD6FAE" w:rsidRPr="00DF4B3A"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6465F06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35C5064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628E774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28BD640" w14:textId="77777777" w:rsidTr="00D40C54">
        <w:trPr>
          <w:trHeight w:val="270"/>
        </w:trPr>
        <w:tc>
          <w:tcPr>
            <w:tcW w:w="1266" w:type="dxa"/>
            <w:shd w:val="clear" w:color="auto" w:fill="auto"/>
            <w:noWrap/>
            <w:vAlign w:val="bottom"/>
            <w:hideMark/>
          </w:tcPr>
          <w:p w14:paraId="2A2AC77F"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634280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59F08D0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7C5F226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68B6BF1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45CE169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0E45B05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4FC868D2" w14:textId="77777777" w:rsidTr="00D40C54">
        <w:trPr>
          <w:trHeight w:val="270"/>
        </w:trPr>
        <w:tc>
          <w:tcPr>
            <w:tcW w:w="1266" w:type="dxa"/>
            <w:shd w:val="clear" w:color="auto" w:fill="auto"/>
            <w:noWrap/>
            <w:vAlign w:val="bottom"/>
          </w:tcPr>
          <w:p w14:paraId="69A70F64"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Е-71</w:t>
            </w:r>
          </w:p>
        </w:tc>
        <w:tc>
          <w:tcPr>
            <w:tcW w:w="1350" w:type="dxa"/>
            <w:shd w:val="clear" w:color="auto" w:fill="auto"/>
            <w:noWrap/>
            <w:vAlign w:val="bottom"/>
          </w:tcPr>
          <w:p w14:paraId="49066DB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4712335,16</w:t>
            </w:r>
          </w:p>
        </w:tc>
        <w:tc>
          <w:tcPr>
            <w:tcW w:w="1466" w:type="dxa"/>
            <w:shd w:val="clear" w:color="auto" w:fill="auto"/>
            <w:noWrap/>
            <w:vAlign w:val="bottom"/>
          </w:tcPr>
          <w:p w14:paraId="16AC892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8530842,97</w:t>
            </w:r>
          </w:p>
        </w:tc>
        <w:tc>
          <w:tcPr>
            <w:tcW w:w="1733" w:type="dxa"/>
            <w:shd w:val="clear" w:color="auto" w:fill="auto"/>
            <w:noWrap/>
            <w:vAlign w:val="bottom"/>
          </w:tcPr>
          <w:p w14:paraId="7417994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48.027"</w:t>
            </w:r>
          </w:p>
        </w:tc>
        <w:tc>
          <w:tcPr>
            <w:tcW w:w="1540" w:type="dxa"/>
            <w:shd w:val="clear" w:color="auto" w:fill="auto"/>
            <w:noWrap/>
            <w:vAlign w:val="bottom"/>
          </w:tcPr>
          <w:p w14:paraId="48602464"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58.924"</w:t>
            </w:r>
          </w:p>
        </w:tc>
        <w:tc>
          <w:tcPr>
            <w:tcW w:w="1308" w:type="dxa"/>
            <w:shd w:val="clear" w:color="auto" w:fill="auto"/>
            <w:noWrap/>
            <w:vAlign w:val="bottom"/>
          </w:tcPr>
          <w:p w14:paraId="2B60E3E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4802638,048</w:t>
            </w:r>
          </w:p>
        </w:tc>
        <w:tc>
          <w:tcPr>
            <w:tcW w:w="1197" w:type="dxa"/>
            <w:shd w:val="clear" w:color="auto" w:fill="auto"/>
            <w:noWrap/>
            <w:vAlign w:val="bottom"/>
          </w:tcPr>
          <w:p w14:paraId="3F12D02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712057,297</w:t>
            </w:r>
          </w:p>
        </w:tc>
      </w:tr>
    </w:tbl>
    <w:p w14:paraId="566A1568" w14:textId="77777777" w:rsidR="00CD6FAE" w:rsidRPr="00735563" w:rsidRDefault="00CD6FAE" w:rsidP="00CD6FAE">
      <w:pPr>
        <w:spacing w:before="0" w:line="264" w:lineRule="auto"/>
        <w:rPr>
          <w:rFonts w:eastAsia="Calibri" w:cs="Arial"/>
          <w:bCs/>
          <w:color w:val="000000" w:themeColor="text1"/>
          <w:szCs w:val="22"/>
          <w:lang w:val="bg-BG"/>
        </w:rPr>
      </w:pPr>
    </w:p>
    <w:p w14:paraId="3EC41DCF"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04B85EAD" w14:textId="670533E3"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t>Просондиран през 2006 - 2008 г. Първоначално предназначение: експлоатационен сондаж. Настоящо предназначение: експлоатационен сондаж. Активен</w:t>
      </w:r>
      <w:r w:rsidR="00684C37">
        <w:rPr>
          <w:rFonts w:eastAsia="Calibri" w:cs="Arial"/>
          <w:bCs/>
          <w:color w:val="000000" w:themeColor="text1"/>
          <w:szCs w:val="22"/>
          <w:lang w:val="bg-BG"/>
        </w:rPr>
        <w:t xml:space="preserve"> </w:t>
      </w:r>
      <w:r w:rsidRPr="00735563">
        <w:rPr>
          <w:rFonts w:eastAsia="Calibri" w:cs="Arial"/>
          <w:bCs/>
          <w:color w:val="000000" w:themeColor="text1"/>
          <w:szCs w:val="22"/>
          <w:lang w:val="bg-BG"/>
        </w:rPr>
        <w:t xml:space="preserve">от 2008 г. </w:t>
      </w:r>
    </w:p>
    <w:p w14:paraId="3014C979" w14:textId="77777777" w:rsidR="00CD6FAE" w:rsidRPr="00735563" w:rsidRDefault="00CD6FAE" w:rsidP="00CD6FAE">
      <w:pPr>
        <w:spacing w:before="0" w:line="264" w:lineRule="auto"/>
        <w:rPr>
          <w:rFonts w:eastAsia="Calibri" w:cs="Arial"/>
          <w:bCs/>
          <w:color w:val="000000" w:themeColor="text1"/>
          <w:szCs w:val="22"/>
          <w:lang w:val="bg-BG"/>
        </w:rPr>
      </w:pPr>
    </w:p>
    <w:p w14:paraId="2881EA65"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1B09EA74" w14:textId="378F5FA2" w:rsidR="00CD6FAE" w:rsidRPr="00735563" w:rsidRDefault="00CD6FAE" w:rsidP="00CD6FAE">
      <w:pPr>
        <w:spacing w:before="0" w:line="264" w:lineRule="auto"/>
        <w:rPr>
          <w:rFonts w:eastAsia="Calibri" w:cs="Arial"/>
          <w:bCs/>
          <w:color w:val="000000" w:themeColor="text1"/>
          <w:szCs w:val="22"/>
          <w:lang w:val="bg-BG"/>
        </w:rPr>
      </w:pPr>
      <w:r w:rsidRPr="00735563">
        <w:rPr>
          <w:rFonts w:eastAsia="Calibri" w:cs="Arial"/>
          <w:bCs/>
          <w:color w:val="000000" w:themeColor="text1"/>
          <w:szCs w:val="22"/>
          <w:lang w:val="bg-BG"/>
        </w:rPr>
        <w:lastRenderedPageBreak/>
        <w:t xml:space="preserve">Резюме на конструкцията на сондажа е дадена на </w:t>
      </w:r>
      <w:r w:rsidRPr="00735563">
        <w:rPr>
          <w:rFonts w:eastAsia="Calibri" w:cs="Arial"/>
          <w:bCs/>
          <w:color w:val="000000" w:themeColor="text1"/>
          <w:szCs w:val="22"/>
          <w:lang w:val="bg-BG"/>
        </w:rPr>
        <w:fldChar w:fldCharType="begin"/>
      </w:r>
      <w:r w:rsidRPr="00735563">
        <w:rPr>
          <w:rFonts w:eastAsia="Calibri" w:cs="Arial"/>
          <w:bCs/>
          <w:color w:val="000000" w:themeColor="text1"/>
          <w:szCs w:val="22"/>
          <w:lang w:val="bg-BG"/>
        </w:rPr>
        <w:instrText xml:space="preserve"> REF _Ref141616143 \h  \* MERGEFORMAT </w:instrText>
      </w:r>
      <w:r w:rsidRPr="00735563">
        <w:rPr>
          <w:rFonts w:eastAsia="Calibri" w:cs="Arial"/>
          <w:bCs/>
          <w:color w:val="000000" w:themeColor="text1"/>
          <w:szCs w:val="22"/>
          <w:lang w:val="bg-BG"/>
        </w:rPr>
      </w:r>
      <w:r w:rsidRPr="00735563">
        <w:rPr>
          <w:rFonts w:eastAsia="Calibri" w:cs="Arial"/>
          <w:bCs/>
          <w:color w:val="000000" w:themeColor="text1"/>
          <w:szCs w:val="22"/>
          <w:lang w:val="bg-BG"/>
        </w:rPr>
        <w:fldChar w:fldCharType="separate"/>
      </w:r>
      <w:r w:rsidR="00386B8C" w:rsidRPr="00735563">
        <w:rPr>
          <w:rFonts w:cs="Arial"/>
          <w:szCs w:val="22"/>
          <w:lang w:val="bg-BG"/>
        </w:rPr>
        <w:t xml:space="preserve">Фигура </w:t>
      </w:r>
      <w:r w:rsidR="00386B8C">
        <w:rPr>
          <w:rFonts w:cs="Arial"/>
          <w:noProof/>
          <w:szCs w:val="22"/>
          <w:lang w:val="bg-BG"/>
        </w:rPr>
        <w:t>40</w:t>
      </w:r>
      <w:r w:rsidRPr="00735563">
        <w:rPr>
          <w:rFonts w:eastAsia="Calibri" w:cs="Arial"/>
          <w:bCs/>
          <w:color w:val="000000" w:themeColor="text1"/>
          <w:szCs w:val="22"/>
          <w:lang w:val="bg-BG"/>
        </w:rPr>
        <w:fldChar w:fldCharType="end"/>
      </w:r>
      <w:r w:rsidRPr="00735563">
        <w:rPr>
          <w:rFonts w:eastAsia="Calibri" w:cs="Arial"/>
          <w:bCs/>
          <w:color w:val="000000" w:themeColor="text1"/>
          <w:szCs w:val="22"/>
          <w:lang w:val="bg-BG"/>
        </w:rPr>
        <w:t xml:space="preserve"> по-долу.</w:t>
      </w:r>
    </w:p>
    <w:p w14:paraId="66741BBC" w14:textId="77777777" w:rsidR="00CD6FAE" w:rsidRPr="00735563" w:rsidRDefault="00CD6FAE" w:rsidP="00CD6FAE">
      <w:pPr>
        <w:spacing w:before="0" w:line="264" w:lineRule="auto"/>
        <w:jc w:val="center"/>
        <w:rPr>
          <w:rFonts w:eastAsia="Calibri" w:cs="Arial"/>
          <w:bCs/>
          <w:i/>
          <w:iCs/>
          <w:color w:val="000000" w:themeColor="text1"/>
          <w:szCs w:val="22"/>
          <w:lang w:val="bg-BG"/>
        </w:rPr>
      </w:pPr>
      <w:r w:rsidRPr="00735563">
        <w:rPr>
          <w:rFonts w:cs="Arial"/>
          <w:noProof/>
          <w:szCs w:val="22"/>
        </w:rPr>
        <w:drawing>
          <wp:inline distT="0" distB="0" distL="0" distR="0" wp14:anchorId="5502CEAB" wp14:editId="67BF5069">
            <wp:extent cx="5819775" cy="2021019"/>
            <wp:effectExtent l="0" t="0" r="0" b="0"/>
            <wp:docPr id="6082764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76411" name="Picture 1" descr="A screenshot of a computer&#10;&#10;Description automatically generated"/>
                    <pic:cNvPicPr/>
                  </pic:nvPicPr>
                  <pic:blipFill>
                    <a:blip r:embed="rId44"/>
                    <a:stretch>
                      <a:fillRect/>
                    </a:stretch>
                  </pic:blipFill>
                  <pic:spPr>
                    <a:xfrm>
                      <a:off x="0" y="0"/>
                      <a:ext cx="5825538" cy="2023020"/>
                    </a:xfrm>
                    <a:prstGeom prst="rect">
                      <a:avLst/>
                    </a:prstGeom>
                  </pic:spPr>
                </pic:pic>
              </a:graphicData>
            </a:graphic>
          </wp:inline>
        </w:drawing>
      </w:r>
    </w:p>
    <w:p w14:paraId="0F58F2F6" w14:textId="744885DD" w:rsidR="00CD6FAE" w:rsidRPr="00735563" w:rsidRDefault="00CD6FAE" w:rsidP="00CD6FAE">
      <w:pPr>
        <w:pStyle w:val="Caption"/>
        <w:spacing w:after="60" w:line="264" w:lineRule="auto"/>
        <w:jc w:val="center"/>
        <w:rPr>
          <w:rFonts w:cs="Arial"/>
          <w:sz w:val="22"/>
          <w:szCs w:val="22"/>
          <w:lang w:val="bg-BG"/>
        </w:rPr>
      </w:pPr>
      <w:bookmarkStart w:id="80" w:name="_Ref141616143"/>
      <w:bookmarkStart w:id="81" w:name="_Toc143101089"/>
      <w:r w:rsidRPr="00735563">
        <w:rPr>
          <w:rFonts w:cs="Arial"/>
          <w:sz w:val="22"/>
          <w:szCs w:val="22"/>
          <w:lang w:val="bg-BG"/>
        </w:rPr>
        <w:t xml:space="preserve">Фигура </w:t>
      </w:r>
      <w:r w:rsidRPr="00735563">
        <w:rPr>
          <w:rFonts w:cs="Arial"/>
          <w:sz w:val="22"/>
          <w:szCs w:val="22"/>
          <w:lang w:val="bg-BG"/>
        </w:rPr>
        <w:fldChar w:fldCharType="begin"/>
      </w:r>
      <w:r w:rsidRPr="00735563">
        <w:rPr>
          <w:rFonts w:cs="Arial"/>
          <w:sz w:val="22"/>
          <w:szCs w:val="22"/>
          <w:lang w:val="bg-BG"/>
        </w:rPr>
        <w:instrText xml:space="preserve"> SEQ Фигура \* ARABIC </w:instrText>
      </w:r>
      <w:r w:rsidRPr="00735563">
        <w:rPr>
          <w:rFonts w:cs="Arial"/>
          <w:sz w:val="22"/>
          <w:szCs w:val="22"/>
          <w:lang w:val="bg-BG"/>
        </w:rPr>
        <w:fldChar w:fldCharType="separate"/>
      </w:r>
      <w:r w:rsidR="00386B8C">
        <w:rPr>
          <w:rFonts w:cs="Arial"/>
          <w:noProof/>
          <w:sz w:val="22"/>
          <w:szCs w:val="22"/>
          <w:lang w:val="bg-BG"/>
        </w:rPr>
        <w:t>40</w:t>
      </w:r>
      <w:r w:rsidRPr="00735563">
        <w:rPr>
          <w:rFonts w:cs="Arial"/>
          <w:sz w:val="22"/>
          <w:szCs w:val="22"/>
          <w:lang w:val="bg-BG"/>
        </w:rPr>
        <w:fldChar w:fldCharType="end"/>
      </w:r>
      <w:bookmarkEnd w:id="80"/>
      <w:r w:rsidRPr="00735563">
        <w:rPr>
          <w:rFonts w:cs="Arial"/>
          <w:sz w:val="22"/>
          <w:szCs w:val="22"/>
          <w:lang w:val="bg-BG"/>
        </w:rPr>
        <w:t>. Резюме на конструкцията на сондаж E-71</w:t>
      </w:r>
      <w:bookmarkEnd w:id="81"/>
    </w:p>
    <w:p w14:paraId="626D7DEA" w14:textId="77777777" w:rsidR="00CD6FAE" w:rsidRPr="00735563" w:rsidRDefault="00CD6FAE" w:rsidP="00CD6FAE">
      <w:pPr>
        <w:spacing w:before="0" w:line="264" w:lineRule="auto"/>
        <w:rPr>
          <w:rFonts w:cs="Arial"/>
          <w:szCs w:val="22"/>
          <w:lang w:val="bg-BG"/>
        </w:rPr>
      </w:pPr>
    </w:p>
    <w:p w14:paraId="1D845CD7"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Е-72</w:t>
      </w:r>
    </w:p>
    <w:p w14:paraId="79EA6DFB"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66"/>
        <w:gridCol w:w="1350"/>
        <w:gridCol w:w="1466"/>
        <w:gridCol w:w="1733"/>
        <w:gridCol w:w="1540"/>
        <w:gridCol w:w="1308"/>
        <w:gridCol w:w="1197"/>
      </w:tblGrid>
      <w:tr w:rsidR="00CD6FAE" w:rsidRPr="00B51322" w14:paraId="42A2EB2D" w14:textId="77777777" w:rsidTr="00D40C54">
        <w:trPr>
          <w:trHeight w:val="255"/>
        </w:trPr>
        <w:tc>
          <w:tcPr>
            <w:tcW w:w="1266" w:type="dxa"/>
            <w:shd w:val="clear" w:color="auto" w:fill="auto"/>
            <w:noWrap/>
            <w:vAlign w:val="bottom"/>
            <w:hideMark/>
          </w:tcPr>
          <w:p w14:paraId="318A3A22" w14:textId="77777777" w:rsidR="00CD6FAE" w:rsidRPr="00DF4B3A"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1EE4FF3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5220E602"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5324B79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24938A7F" w14:textId="77777777" w:rsidTr="00D40C54">
        <w:trPr>
          <w:trHeight w:val="270"/>
        </w:trPr>
        <w:tc>
          <w:tcPr>
            <w:tcW w:w="1266" w:type="dxa"/>
            <w:shd w:val="clear" w:color="auto" w:fill="auto"/>
            <w:noWrap/>
            <w:vAlign w:val="bottom"/>
            <w:hideMark/>
          </w:tcPr>
          <w:p w14:paraId="7F24EB58"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4665928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41B3B6D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267A0F8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33B1809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3B9EC13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54679387"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5286726E" w14:textId="77777777" w:rsidTr="00D40C54">
        <w:trPr>
          <w:trHeight w:val="270"/>
        </w:trPr>
        <w:tc>
          <w:tcPr>
            <w:tcW w:w="1266" w:type="dxa"/>
            <w:shd w:val="clear" w:color="auto" w:fill="auto"/>
            <w:noWrap/>
            <w:vAlign w:val="bottom"/>
          </w:tcPr>
          <w:p w14:paraId="4B34E58E"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Е-72</w:t>
            </w:r>
          </w:p>
        </w:tc>
        <w:tc>
          <w:tcPr>
            <w:tcW w:w="1350" w:type="dxa"/>
            <w:shd w:val="clear" w:color="auto" w:fill="auto"/>
            <w:noWrap/>
            <w:vAlign w:val="bottom"/>
          </w:tcPr>
          <w:p w14:paraId="4757540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4711705,028</w:t>
            </w:r>
          </w:p>
        </w:tc>
        <w:tc>
          <w:tcPr>
            <w:tcW w:w="1466" w:type="dxa"/>
            <w:shd w:val="clear" w:color="auto" w:fill="auto"/>
            <w:noWrap/>
            <w:vAlign w:val="bottom"/>
          </w:tcPr>
          <w:p w14:paraId="7C3E4E8D"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8530063,244</w:t>
            </w:r>
          </w:p>
        </w:tc>
        <w:tc>
          <w:tcPr>
            <w:tcW w:w="1733" w:type="dxa"/>
            <w:shd w:val="clear" w:color="auto" w:fill="auto"/>
            <w:noWrap/>
            <w:vAlign w:val="bottom"/>
          </w:tcPr>
          <w:p w14:paraId="7D586D28"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20' 27.734"</w:t>
            </w:r>
          </w:p>
        </w:tc>
        <w:tc>
          <w:tcPr>
            <w:tcW w:w="1540" w:type="dxa"/>
            <w:shd w:val="clear" w:color="auto" w:fill="auto"/>
            <w:noWrap/>
            <w:vAlign w:val="bottom"/>
          </w:tcPr>
          <w:p w14:paraId="44609423"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36' 24.166"</w:t>
            </w:r>
          </w:p>
        </w:tc>
        <w:tc>
          <w:tcPr>
            <w:tcW w:w="1308" w:type="dxa"/>
            <w:shd w:val="clear" w:color="auto" w:fill="auto"/>
            <w:noWrap/>
            <w:vAlign w:val="bottom"/>
          </w:tcPr>
          <w:p w14:paraId="481FDF4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4801987,612</w:t>
            </w:r>
          </w:p>
        </w:tc>
        <w:tc>
          <w:tcPr>
            <w:tcW w:w="1197" w:type="dxa"/>
            <w:shd w:val="clear" w:color="auto" w:fill="auto"/>
            <w:noWrap/>
            <w:vAlign w:val="bottom"/>
          </w:tcPr>
          <w:p w14:paraId="09C4809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711294,336</w:t>
            </w:r>
          </w:p>
        </w:tc>
      </w:tr>
    </w:tbl>
    <w:p w14:paraId="0AE0C1AD" w14:textId="77777777" w:rsidR="00CD6FAE" w:rsidRPr="00735563" w:rsidRDefault="00CD6FAE" w:rsidP="00CD6FAE">
      <w:pPr>
        <w:spacing w:before="0" w:line="264" w:lineRule="auto"/>
        <w:rPr>
          <w:rFonts w:eastAsia="Calibri" w:cs="Arial"/>
          <w:bCs/>
          <w:color w:val="000000" w:themeColor="text1"/>
          <w:szCs w:val="22"/>
          <w:lang w:val="bg-BG"/>
        </w:rPr>
      </w:pPr>
    </w:p>
    <w:p w14:paraId="6B72C9E9"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2DB8D519" w14:textId="77777777" w:rsidR="00CD6FAE" w:rsidRPr="00735563" w:rsidRDefault="00CD6FAE" w:rsidP="00CD6FAE">
      <w:pPr>
        <w:spacing w:before="0" w:line="264" w:lineRule="auto"/>
        <w:rPr>
          <w:rFonts w:eastAsia="Calibri" w:cs="Arial"/>
          <w:bCs/>
          <w:color w:val="000000" w:themeColor="text1"/>
          <w:szCs w:val="22"/>
          <w:lang w:val="bg-BG"/>
        </w:rPr>
      </w:pPr>
      <w:r w:rsidRPr="00DF4B3A">
        <w:rPr>
          <w:rFonts w:eastAsia="Calibri" w:cs="Arial"/>
          <w:bCs/>
          <w:color w:val="000000" w:themeColor="text1"/>
          <w:szCs w:val="22"/>
          <w:lang w:val="bg-BG"/>
        </w:rPr>
        <w:t>Сондажът е сравнително нов, прокаран през 2016 година. Експлоатационен сондаж за извършване на операции по добиви нагнетяване в ПГХ Чирен. Един от най-производителните сондажи на хранилището. Като цяло е избрана наклонено насочена конструкция. Не са открити експлоатационни проблеми. Изпълнителят на сондажа е предал съоръжението въведено в експлоатация с газ между 7 и 9 инчовата колона, което е често срещано явление при такива сондажи. До момента няма проблем с експлоатацията му. Планира се след навършване на 10 години от въвеждане в експлоатация да се извършат каротажни изследвания за следене на интегритета между цимент, скала, обсадна колона.</w:t>
      </w:r>
    </w:p>
    <w:p w14:paraId="26D3F7D3" w14:textId="77777777" w:rsidR="00CD6FAE" w:rsidRDefault="00CD6FAE" w:rsidP="00CD6FAE">
      <w:pPr>
        <w:spacing w:before="0" w:line="264" w:lineRule="auto"/>
        <w:rPr>
          <w:rFonts w:eastAsia="Calibri" w:cs="Arial"/>
          <w:bCs/>
          <w:i/>
          <w:iCs/>
          <w:color w:val="000000" w:themeColor="text1"/>
          <w:szCs w:val="22"/>
          <w:lang w:val="bg-BG"/>
        </w:rPr>
      </w:pPr>
    </w:p>
    <w:p w14:paraId="2CD72807"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55276E3B" w14:textId="45862F7C" w:rsidR="00CD6FAE" w:rsidRDefault="00CD6FAE" w:rsidP="00CD6FAE">
      <w:pPr>
        <w:spacing w:before="0" w:line="264" w:lineRule="auto"/>
        <w:rPr>
          <w:rFonts w:eastAsia="Calibri" w:cs="Arial"/>
          <w:bCs/>
          <w:color w:val="000000" w:themeColor="text1"/>
          <w:szCs w:val="22"/>
          <w:lang w:val="bg-BG"/>
        </w:rPr>
      </w:pPr>
      <w:r w:rsidRPr="00DF4B3A">
        <w:rPr>
          <w:rFonts w:eastAsia="Calibri" w:cs="Arial"/>
          <w:bCs/>
          <w:color w:val="000000" w:themeColor="text1"/>
          <w:szCs w:val="22"/>
          <w:lang w:val="bg-BG"/>
        </w:rPr>
        <w:t>Сондажът е завършен с последната колона с размер 7 инча, като в нея е спусната Помпено-компресорна тръба с диаметър 4 ½ инча. Подсигурен е с инсталиране на предпазен клапан в ствола на сондажа, а управлението се извърша посредством телеметрия и внедрената в компанията SCADA система.</w:t>
      </w:r>
    </w:p>
    <w:p w14:paraId="64BCB788" w14:textId="77777777" w:rsidR="00CD6FAE" w:rsidRDefault="00CD6FAE" w:rsidP="00CD6FAE">
      <w:pPr>
        <w:spacing w:before="0" w:line="264" w:lineRule="auto"/>
        <w:rPr>
          <w:rFonts w:eastAsia="Calibri" w:cs="Arial"/>
          <w:bCs/>
          <w:color w:val="000000" w:themeColor="text1"/>
          <w:szCs w:val="22"/>
          <w:lang w:val="bg-BG"/>
        </w:rPr>
      </w:pPr>
    </w:p>
    <w:p w14:paraId="36D9BE0A" w14:textId="77777777" w:rsidR="00CD6FAE" w:rsidRPr="00735563" w:rsidRDefault="00CD6FAE" w:rsidP="00CD6FAE">
      <w:pPr>
        <w:spacing w:before="0" w:line="264" w:lineRule="auto"/>
        <w:rPr>
          <w:rFonts w:eastAsia="Calibri" w:cs="Arial"/>
          <w:bCs/>
          <w:color w:val="000000" w:themeColor="text1"/>
          <w:szCs w:val="22"/>
          <w:lang w:val="bg-BG"/>
        </w:rPr>
      </w:pPr>
      <w:r>
        <w:rPr>
          <w:noProof/>
        </w:rPr>
        <w:lastRenderedPageBreak/>
        <w:drawing>
          <wp:inline distT="0" distB="0" distL="0" distR="0" wp14:anchorId="317CB844" wp14:editId="18B5E6AA">
            <wp:extent cx="6030595" cy="8401050"/>
            <wp:effectExtent l="0" t="0" r="8255" b="0"/>
            <wp:docPr id="628866699" name="Картина 1" descr="Картина, която съдържа текст, екранна снимка, Паралелен, дизайн&#10;&#10;Описанието е генерирано автоматич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866699" name="Картина 1" descr="Картина, която съдържа текст, екранна снимка, Паралелен, дизайн&#10;&#10;Описанието е генерирано автоматично"/>
                    <pic:cNvPicPr/>
                  </pic:nvPicPr>
                  <pic:blipFill>
                    <a:blip r:embed="rId45"/>
                    <a:stretch>
                      <a:fillRect/>
                    </a:stretch>
                  </pic:blipFill>
                  <pic:spPr>
                    <a:xfrm>
                      <a:off x="0" y="0"/>
                      <a:ext cx="6030595" cy="8401050"/>
                    </a:xfrm>
                    <a:prstGeom prst="rect">
                      <a:avLst/>
                    </a:prstGeom>
                  </pic:spPr>
                </pic:pic>
              </a:graphicData>
            </a:graphic>
          </wp:inline>
        </w:drawing>
      </w:r>
    </w:p>
    <w:p w14:paraId="5A5C531B" w14:textId="6F73CF96" w:rsidR="00CD6FAE" w:rsidRPr="00193778" w:rsidRDefault="00CD6FAE" w:rsidP="00CD6FAE">
      <w:pPr>
        <w:pStyle w:val="Caption"/>
        <w:jc w:val="center"/>
        <w:rPr>
          <w:rFonts w:eastAsia="Calibri" w:cs="Arial"/>
          <w:b/>
          <w:color w:val="000000" w:themeColor="text1"/>
          <w:sz w:val="22"/>
          <w:szCs w:val="22"/>
          <w:lang w:val="bg-BG"/>
        </w:rPr>
      </w:pPr>
      <w:bookmarkStart w:id="82" w:name="_Toc143101090"/>
      <w:r w:rsidRPr="00567D05">
        <w:rPr>
          <w:sz w:val="22"/>
          <w:szCs w:val="22"/>
          <w:lang w:val="bg-BG"/>
        </w:rPr>
        <w:lastRenderedPageBreak/>
        <w:t xml:space="preserve">Фигура </w:t>
      </w:r>
      <w:r w:rsidRPr="00193778">
        <w:rPr>
          <w:sz w:val="22"/>
          <w:szCs w:val="22"/>
        </w:rPr>
        <w:fldChar w:fldCharType="begin"/>
      </w:r>
      <w:r w:rsidRPr="00567D05">
        <w:rPr>
          <w:sz w:val="22"/>
          <w:szCs w:val="22"/>
          <w:lang w:val="bg-BG"/>
        </w:rPr>
        <w:instrText xml:space="preserve"> </w:instrText>
      </w:r>
      <w:r w:rsidRPr="00193778">
        <w:rPr>
          <w:sz w:val="22"/>
          <w:szCs w:val="22"/>
        </w:rPr>
        <w:instrText>SEQ</w:instrText>
      </w:r>
      <w:r w:rsidRPr="00567D05">
        <w:rPr>
          <w:sz w:val="22"/>
          <w:szCs w:val="22"/>
          <w:lang w:val="bg-BG"/>
        </w:rPr>
        <w:instrText xml:space="preserve"> Фигура \* </w:instrText>
      </w:r>
      <w:r w:rsidRPr="00193778">
        <w:rPr>
          <w:sz w:val="22"/>
          <w:szCs w:val="22"/>
        </w:rPr>
        <w:instrText>ARABIC</w:instrText>
      </w:r>
      <w:r w:rsidRPr="00567D05">
        <w:rPr>
          <w:sz w:val="22"/>
          <w:szCs w:val="22"/>
          <w:lang w:val="bg-BG"/>
        </w:rPr>
        <w:instrText xml:space="preserve"> </w:instrText>
      </w:r>
      <w:r w:rsidRPr="00193778">
        <w:rPr>
          <w:sz w:val="22"/>
          <w:szCs w:val="22"/>
        </w:rPr>
        <w:fldChar w:fldCharType="separate"/>
      </w:r>
      <w:r w:rsidR="00386B8C">
        <w:rPr>
          <w:noProof/>
          <w:sz w:val="22"/>
          <w:szCs w:val="22"/>
          <w:lang w:val="bg-BG"/>
        </w:rPr>
        <w:t>41</w:t>
      </w:r>
      <w:r w:rsidRPr="00193778">
        <w:rPr>
          <w:sz w:val="22"/>
          <w:szCs w:val="22"/>
        </w:rPr>
        <w:fldChar w:fldCharType="end"/>
      </w:r>
      <w:r w:rsidRPr="00567D05">
        <w:rPr>
          <w:sz w:val="22"/>
          <w:szCs w:val="22"/>
          <w:lang w:val="bg-BG"/>
        </w:rPr>
        <w:t xml:space="preserve">. </w:t>
      </w:r>
      <w:r w:rsidRPr="00193778">
        <w:rPr>
          <w:sz w:val="22"/>
          <w:szCs w:val="22"/>
          <w:lang w:val="bg-BG"/>
        </w:rPr>
        <w:t>Конструкция на сондажа</w:t>
      </w:r>
      <w:bookmarkEnd w:id="82"/>
    </w:p>
    <w:p w14:paraId="22ED2BF8" w14:textId="77777777" w:rsidR="00CD6FAE" w:rsidRPr="00735563" w:rsidRDefault="00CD6FAE" w:rsidP="00CD6FAE">
      <w:pPr>
        <w:pStyle w:val="BodyText4"/>
        <w:shd w:val="clear" w:color="auto" w:fill="auto"/>
        <w:spacing w:before="0" w:after="60" w:line="264" w:lineRule="auto"/>
        <w:ind w:firstLine="0"/>
        <w:rPr>
          <w:rFonts w:ascii="Arial" w:eastAsia="Calibri" w:hAnsi="Arial" w:cs="Arial"/>
          <w:b/>
          <w:color w:val="000000" w:themeColor="text1"/>
          <w:sz w:val="22"/>
          <w:szCs w:val="22"/>
          <w:lang w:val="bg-BG"/>
        </w:rPr>
      </w:pPr>
      <w:r w:rsidRPr="00735563">
        <w:rPr>
          <w:rFonts w:ascii="Arial" w:eastAsia="Calibri" w:hAnsi="Arial" w:cs="Arial"/>
          <w:b/>
          <w:color w:val="000000" w:themeColor="text1"/>
          <w:sz w:val="22"/>
          <w:szCs w:val="22"/>
          <w:lang w:val="bg-BG"/>
        </w:rPr>
        <w:t>Сондаж Е-73</w:t>
      </w:r>
    </w:p>
    <w:p w14:paraId="7FBC97EA"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 xml:space="preserve">Координати на устието на сондажа </w:t>
      </w:r>
    </w:p>
    <w:tbl>
      <w:tblPr>
        <w:tblW w:w="10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8"/>
        <w:gridCol w:w="1350"/>
        <w:gridCol w:w="1466"/>
        <w:gridCol w:w="1733"/>
        <w:gridCol w:w="1540"/>
        <w:gridCol w:w="1308"/>
        <w:gridCol w:w="1197"/>
      </w:tblGrid>
      <w:tr w:rsidR="00CD6FAE" w:rsidRPr="00B51322" w14:paraId="06640170" w14:textId="77777777" w:rsidTr="00D40C54">
        <w:trPr>
          <w:trHeight w:val="255"/>
        </w:trPr>
        <w:tc>
          <w:tcPr>
            <w:tcW w:w="1478" w:type="dxa"/>
            <w:shd w:val="clear" w:color="auto" w:fill="auto"/>
            <w:noWrap/>
            <w:vAlign w:val="bottom"/>
            <w:hideMark/>
          </w:tcPr>
          <w:p w14:paraId="011CEF83" w14:textId="77777777" w:rsidR="00CD6FAE" w:rsidRPr="00DF4B3A"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Сонд</w:t>
            </w:r>
            <w:r>
              <w:rPr>
                <w:rFonts w:eastAsia="Times New Roman" w:cs="Arial"/>
                <w:b/>
                <w:bCs/>
                <w:sz w:val="20"/>
                <w:lang w:val="bg-BG" w:eastAsia="bg-BG"/>
              </w:rPr>
              <w:t>аж</w:t>
            </w:r>
          </w:p>
        </w:tc>
        <w:tc>
          <w:tcPr>
            <w:tcW w:w="2816" w:type="dxa"/>
            <w:gridSpan w:val="2"/>
            <w:shd w:val="clear" w:color="auto" w:fill="auto"/>
            <w:noWrap/>
            <w:vAlign w:val="bottom"/>
            <w:hideMark/>
          </w:tcPr>
          <w:p w14:paraId="4E1D1FAC"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1970г /К3/</w:t>
            </w:r>
          </w:p>
        </w:tc>
        <w:tc>
          <w:tcPr>
            <w:tcW w:w="3273" w:type="dxa"/>
            <w:gridSpan w:val="2"/>
            <w:shd w:val="clear" w:color="auto" w:fill="auto"/>
            <w:noWrap/>
            <w:vAlign w:val="bottom"/>
            <w:hideMark/>
          </w:tcPr>
          <w:p w14:paraId="4E54F455"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Координатна система: WGS84</w:t>
            </w:r>
          </w:p>
        </w:tc>
        <w:tc>
          <w:tcPr>
            <w:tcW w:w="2505" w:type="dxa"/>
            <w:gridSpan w:val="2"/>
            <w:shd w:val="clear" w:color="auto" w:fill="auto"/>
            <w:noWrap/>
            <w:vAlign w:val="bottom"/>
            <w:hideMark/>
          </w:tcPr>
          <w:p w14:paraId="2C2E46E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UTM</w:t>
            </w:r>
          </w:p>
        </w:tc>
      </w:tr>
      <w:tr w:rsidR="00CD6FAE" w:rsidRPr="00B51322" w14:paraId="0F3DDAD9" w14:textId="77777777" w:rsidTr="00D40C54">
        <w:trPr>
          <w:trHeight w:val="270"/>
        </w:trPr>
        <w:tc>
          <w:tcPr>
            <w:tcW w:w="1478" w:type="dxa"/>
            <w:shd w:val="clear" w:color="auto" w:fill="auto"/>
            <w:noWrap/>
            <w:vAlign w:val="bottom"/>
            <w:hideMark/>
          </w:tcPr>
          <w:p w14:paraId="4597EB85"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sidRPr="00B51322">
              <w:rPr>
                <w:rFonts w:eastAsia="Times New Roman" w:cs="Arial"/>
                <w:b/>
                <w:bCs/>
                <w:sz w:val="20"/>
                <w:lang w:val="bg-BG" w:eastAsia="bg-BG"/>
              </w:rPr>
              <w:t> </w:t>
            </w:r>
          </w:p>
        </w:tc>
        <w:tc>
          <w:tcPr>
            <w:tcW w:w="1350" w:type="dxa"/>
            <w:shd w:val="clear" w:color="auto" w:fill="auto"/>
            <w:noWrap/>
            <w:vAlign w:val="bottom"/>
            <w:hideMark/>
          </w:tcPr>
          <w:p w14:paraId="7033323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466" w:type="dxa"/>
            <w:shd w:val="clear" w:color="auto" w:fill="auto"/>
            <w:noWrap/>
            <w:vAlign w:val="bottom"/>
            <w:hideMark/>
          </w:tcPr>
          <w:p w14:paraId="771B680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c>
          <w:tcPr>
            <w:tcW w:w="1733" w:type="dxa"/>
            <w:shd w:val="clear" w:color="auto" w:fill="auto"/>
            <w:noWrap/>
            <w:vAlign w:val="bottom"/>
            <w:hideMark/>
          </w:tcPr>
          <w:p w14:paraId="71740B3F"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B / ° ' ''  /</w:t>
            </w:r>
          </w:p>
        </w:tc>
        <w:tc>
          <w:tcPr>
            <w:tcW w:w="1540" w:type="dxa"/>
            <w:shd w:val="clear" w:color="auto" w:fill="auto"/>
            <w:noWrap/>
            <w:vAlign w:val="bottom"/>
            <w:hideMark/>
          </w:tcPr>
          <w:p w14:paraId="0BE05D36"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L / ° ' ''  /</w:t>
            </w:r>
          </w:p>
        </w:tc>
        <w:tc>
          <w:tcPr>
            <w:tcW w:w="1308" w:type="dxa"/>
            <w:shd w:val="clear" w:color="auto" w:fill="auto"/>
            <w:noWrap/>
            <w:vAlign w:val="bottom"/>
            <w:hideMark/>
          </w:tcPr>
          <w:p w14:paraId="396494B1"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X/м/</w:t>
            </w:r>
          </w:p>
        </w:tc>
        <w:tc>
          <w:tcPr>
            <w:tcW w:w="1197" w:type="dxa"/>
            <w:shd w:val="clear" w:color="auto" w:fill="auto"/>
            <w:noWrap/>
            <w:vAlign w:val="bottom"/>
            <w:hideMark/>
          </w:tcPr>
          <w:p w14:paraId="62A92D5B"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sidRPr="00B51322">
              <w:rPr>
                <w:rFonts w:eastAsia="Times New Roman" w:cs="Arial"/>
                <w:b/>
                <w:bCs/>
                <w:sz w:val="20"/>
                <w:lang w:val="bg-BG" w:eastAsia="bg-BG"/>
              </w:rPr>
              <w:t>Y/м/</w:t>
            </w:r>
          </w:p>
        </w:tc>
      </w:tr>
      <w:tr w:rsidR="00CD6FAE" w:rsidRPr="00B51322" w14:paraId="3C934778" w14:textId="77777777" w:rsidTr="00D40C54">
        <w:trPr>
          <w:trHeight w:val="270"/>
        </w:trPr>
        <w:tc>
          <w:tcPr>
            <w:tcW w:w="1478" w:type="dxa"/>
            <w:shd w:val="clear" w:color="auto" w:fill="auto"/>
            <w:noWrap/>
            <w:vAlign w:val="bottom"/>
          </w:tcPr>
          <w:p w14:paraId="530161B1" w14:textId="77777777" w:rsidR="00CD6FAE" w:rsidRPr="00B51322" w:rsidRDefault="00CD6FAE" w:rsidP="00D40C54">
            <w:pPr>
              <w:widowControl/>
              <w:autoSpaceDE/>
              <w:autoSpaceDN/>
              <w:adjustRightInd/>
              <w:spacing w:before="0" w:after="0"/>
              <w:jc w:val="left"/>
              <w:rPr>
                <w:rFonts w:eastAsia="Times New Roman" w:cs="Arial"/>
                <w:b/>
                <w:bCs/>
                <w:sz w:val="20"/>
                <w:lang w:val="bg-BG" w:eastAsia="bg-BG"/>
              </w:rPr>
            </w:pPr>
            <w:r>
              <w:rPr>
                <w:rFonts w:cs="Arial"/>
                <w:b/>
                <w:bCs/>
                <w:sz w:val="20"/>
              </w:rPr>
              <w:t>Е-73</w:t>
            </w:r>
          </w:p>
        </w:tc>
        <w:tc>
          <w:tcPr>
            <w:tcW w:w="1350" w:type="dxa"/>
            <w:shd w:val="clear" w:color="auto" w:fill="auto"/>
            <w:noWrap/>
            <w:vAlign w:val="bottom"/>
          </w:tcPr>
          <w:p w14:paraId="770D993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4713110,381</w:t>
            </w:r>
          </w:p>
        </w:tc>
        <w:tc>
          <w:tcPr>
            <w:tcW w:w="1466" w:type="dxa"/>
            <w:shd w:val="clear" w:color="auto" w:fill="auto"/>
            <w:noWrap/>
            <w:vAlign w:val="bottom"/>
          </w:tcPr>
          <w:p w14:paraId="5FBCC67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8528989,094</w:t>
            </w:r>
          </w:p>
        </w:tc>
        <w:tc>
          <w:tcPr>
            <w:tcW w:w="1733" w:type="dxa"/>
            <w:shd w:val="clear" w:color="auto" w:fill="auto"/>
            <w:noWrap/>
            <w:vAlign w:val="bottom"/>
          </w:tcPr>
          <w:p w14:paraId="6816FFF9"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43° 21' 13.441"</w:t>
            </w:r>
          </w:p>
        </w:tc>
        <w:tc>
          <w:tcPr>
            <w:tcW w:w="1540" w:type="dxa"/>
            <w:shd w:val="clear" w:color="auto" w:fill="auto"/>
            <w:noWrap/>
            <w:vAlign w:val="bottom"/>
          </w:tcPr>
          <w:p w14:paraId="5566E280"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23° 35' 36.776"</w:t>
            </w:r>
          </w:p>
        </w:tc>
        <w:tc>
          <w:tcPr>
            <w:tcW w:w="1308" w:type="dxa"/>
            <w:shd w:val="clear" w:color="auto" w:fill="auto"/>
            <w:noWrap/>
            <w:vAlign w:val="bottom"/>
          </w:tcPr>
          <w:p w14:paraId="670C29AE"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4803364,435</w:t>
            </w:r>
          </w:p>
        </w:tc>
        <w:tc>
          <w:tcPr>
            <w:tcW w:w="1197" w:type="dxa"/>
            <w:shd w:val="clear" w:color="auto" w:fill="auto"/>
            <w:noWrap/>
            <w:vAlign w:val="bottom"/>
          </w:tcPr>
          <w:p w14:paraId="58A7E89A" w14:textId="77777777" w:rsidR="00CD6FAE" w:rsidRPr="00B51322" w:rsidRDefault="00CD6FAE" w:rsidP="00D40C54">
            <w:pPr>
              <w:widowControl/>
              <w:autoSpaceDE/>
              <w:autoSpaceDN/>
              <w:adjustRightInd/>
              <w:spacing w:before="0" w:after="0"/>
              <w:jc w:val="center"/>
              <w:rPr>
                <w:rFonts w:eastAsia="Times New Roman" w:cs="Arial"/>
                <w:b/>
                <w:bCs/>
                <w:sz w:val="20"/>
                <w:lang w:val="bg-BG" w:eastAsia="bg-BG"/>
              </w:rPr>
            </w:pPr>
            <w:r>
              <w:rPr>
                <w:rFonts w:cs="Arial"/>
                <w:sz w:val="20"/>
              </w:rPr>
              <w:t>710183,422</w:t>
            </w:r>
          </w:p>
        </w:tc>
      </w:tr>
    </w:tbl>
    <w:p w14:paraId="7929932B" w14:textId="77777777" w:rsidR="00CD6FAE" w:rsidRPr="00735563" w:rsidRDefault="00CD6FAE" w:rsidP="00CD6FAE">
      <w:pPr>
        <w:spacing w:before="0" w:line="264" w:lineRule="auto"/>
        <w:rPr>
          <w:rFonts w:eastAsia="Calibri" w:cs="Arial"/>
          <w:bCs/>
          <w:color w:val="000000" w:themeColor="text1"/>
          <w:szCs w:val="22"/>
          <w:lang w:val="bg-BG"/>
        </w:rPr>
      </w:pPr>
    </w:p>
    <w:p w14:paraId="4AFFCAE3"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Описание на сондажа:</w:t>
      </w:r>
    </w:p>
    <w:p w14:paraId="52174074" w14:textId="77777777" w:rsidR="00CD6FAE" w:rsidRDefault="00CD6FAE" w:rsidP="00CD6FAE">
      <w:pPr>
        <w:spacing w:before="0" w:line="264" w:lineRule="auto"/>
        <w:rPr>
          <w:rFonts w:eastAsia="Calibri" w:cs="Arial"/>
          <w:bCs/>
          <w:color w:val="000000" w:themeColor="text1"/>
          <w:szCs w:val="22"/>
          <w:lang w:val="bg-BG"/>
        </w:rPr>
      </w:pPr>
      <w:r w:rsidRPr="00DF4B3A">
        <w:rPr>
          <w:rFonts w:eastAsia="Calibri" w:cs="Arial"/>
          <w:bCs/>
          <w:color w:val="000000" w:themeColor="text1"/>
          <w:szCs w:val="22"/>
          <w:lang w:val="bg-BG"/>
        </w:rPr>
        <w:t>Последният прокаран през 2017 г. експлоатационен сондаж на ПГХ Чирен. Той е наклонено-насочен, с еднаква като Е-72 конструкция. Сондажът демонстрира добри резултати по средно-дневен добив, но при значителна депресия. Най-вероятно е свързано с литоложки изменения в колектора, а също така и при проблеми с разкриване и въвеждане в експлоатация на продуктивната част.</w:t>
      </w:r>
    </w:p>
    <w:p w14:paraId="611081BF" w14:textId="77777777" w:rsidR="00CD6FAE" w:rsidRPr="00735563" w:rsidRDefault="00CD6FAE" w:rsidP="00CD6FAE">
      <w:pPr>
        <w:spacing w:before="0" w:line="264" w:lineRule="auto"/>
        <w:rPr>
          <w:rFonts w:eastAsia="Calibri" w:cs="Arial"/>
          <w:bCs/>
          <w:color w:val="000000" w:themeColor="text1"/>
          <w:szCs w:val="22"/>
          <w:lang w:val="bg-BG"/>
        </w:rPr>
      </w:pPr>
      <w:r>
        <w:rPr>
          <w:noProof/>
        </w:rPr>
        <w:lastRenderedPageBreak/>
        <w:drawing>
          <wp:inline distT="0" distB="0" distL="0" distR="0" wp14:anchorId="155ED90F" wp14:editId="72B9CAFF">
            <wp:extent cx="6030595" cy="8376285"/>
            <wp:effectExtent l="0" t="0" r="8255" b="5715"/>
            <wp:docPr id="1257350674" name="Картина 1" descr="Картина, която съдържа текст, екранна снимка, Паралелен, диаграма&#10;&#10;Описанието е генерирано автоматич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50674" name="Картина 1" descr="Картина, която съдържа текст, екранна снимка, Паралелен, диаграма&#10;&#10;Описанието е генерирано автоматично"/>
                    <pic:cNvPicPr/>
                  </pic:nvPicPr>
                  <pic:blipFill>
                    <a:blip r:embed="rId46"/>
                    <a:stretch>
                      <a:fillRect/>
                    </a:stretch>
                  </pic:blipFill>
                  <pic:spPr>
                    <a:xfrm>
                      <a:off x="0" y="0"/>
                      <a:ext cx="6030595" cy="8376285"/>
                    </a:xfrm>
                    <a:prstGeom prst="rect">
                      <a:avLst/>
                    </a:prstGeom>
                  </pic:spPr>
                </pic:pic>
              </a:graphicData>
            </a:graphic>
          </wp:inline>
        </w:drawing>
      </w:r>
    </w:p>
    <w:p w14:paraId="514E73E6" w14:textId="53841B68" w:rsidR="00CD6FAE" w:rsidRPr="00193778" w:rsidRDefault="00CD6FAE" w:rsidP="00CD6FAE">
      <w:pPr>
        <w:pStyle w:val="Caption"/>
        <w:jc w:val="center"/>
        <w:rPr>
          <w:rFonts w:eastAsia="Calibri" w:cs="Arial"/>
          <w:bCs/>
          <w:i w:val="0"/>
          <w:iCs w:val="0"/>
          <w:color w:val="000000" w:themeColor="text1"/>
          <w:sz w:val="22"/>
          <w:szCs w:val="22"/>
          <w:lang w:val="bg-BG"/>
        </w:rPr>
      </w:pPr>
      <w:bookmarkStart w:id="83" w:name="_Toc143101091"/>
      <w:r w:rsidRPr="00567D05">
        <w:rPr>
          <w:sz w:val="22"/>
          <w:szCs w:val="22"/>
          <w:lang w:val="bg-BG"/>
        </w:rPr>
        <w:lastRenderedPageBreak/>
        <w:t xml:space="preserve">Фигура </w:t>
      </w:r>
      <w:r w:rsidRPr="00193778">
        <w:rPr>
          <w:sz w:val="22"/>
          <w:szCs w:val="22"/>
        </w:rPr>
        <w:fldChar w:fldCharType="begin"/>
      </w:r>
      <w:r w:rsidRPr="00567D05">
        <w:rPr>
          <w:sz w:val="22"/>
          <w:szCs w:val="22"/>
          <w:lang w:val="bg-BG"/>
        </w:rPr>
        <w:instrText xml:space="preserve"> </w:instrText>
      </w:r>
      <w:r w:rsidRPr="00193778">
        <w:rPr>
          <w:sz w:val="22"/>
          <w:szCs w:val="22"/>
        </w:rPr>
        <w:instrText>SEQ</w:instrText>
      </w:r>
      <w:r w:rsidRPr="00567D05">
        <w:rPr>
          <w:sz w:val="22"/>
          <w:szCs w:val="22"/>
          <w:lang w:val="bg-BG"/>
        </w:rPr>
        <w:instrText xml:space="preserve"> Фигура \* </w:instrText>
      </w:r>
      <w:r w:rsidRPr="00193778">
        <w:rPr>
          <w:sz w:val="22"/>
          <w:szCs w:val="22"/>
        </w:rPr>
        <w:instrText>ARABIC</w:instrText>
      </w:r>
      <w:r w:rsidRPr="00567D05">
        <w:rPr>
          <w:sz w:val="22"/>
          <w:szCs w:val="22"/>
          <w:lang w:val="bg-BG"/>
        </w:rPr>
        <w:instrText xml:space="preserve"> </w:instrText>
      </w:r>
      <w:r w:rsidRPr="00193778">
        <w:rPr>
          <w:sz w:val="22"/>
          <w:szCs w:val="22"/>
        </w:rPr>
        <w:fldChar w:fldCharType="separate"/>
      </w:r>
      <w:r w:rsidR="00386B8C">
        <w:rPr>
          <w:noProof/>
          <w:sz w:val="22"/>
          <w:szCs w:val="22"/>
          <w:lang w:val="bg-BG"/>
        </w:rPr>
        <w:t>42</w:t>
      </w:r>
      <w:r w:rsidRPr="00193778">
        <w:rPr>
          <w:sz w:val="22"/>
          <w:szCs w:val="22"/>
        </w:rPr>
        <w:fldChar w:fldCharType="end"/>
      </w:r>
      <w:r w:rsidRPr="00193778">
        <w:rPr>
          <w:sz w:val="22"/>
          <w:szCs w:val="22"/>
          <w:lang w:val="bg-BG"/>
        </w:rPr>
        <w:t>. Конструкция на сондажа</w:t>
      </w:r>
      <w:bookmarkEnd w:id="83"/>
    </w:p>
    <w:p w14:paraId="49C10D87" w14:textId="77777777" w:rsidR="00CD6FAE" w:rsidRPr="00735563" w:rsidRDefault="00CD6FAE" w:rsidP="00CD6FAE">
      <w:pPr>
        <w:spacing w:before="0" w:line="264" w:lineRule="auto"/>
        <w:rPr>
          <w:rFonts w:eastAsia="Calibri" w:cs="Arial"/>
          <w:bCs/>
          <w:i/>
          <w:iCs/>
          <w:color w:val="000000" w:themeColor="text1"/>
          <w:szCs w:val="22"/>
          <w:lang w:val="bg-BG"/>
        </w:rPr>
      </w:pPr>
      <w:r w:rsidRPr="00735563">
        <w:rPr>
          <w:rFonts w:eastAsia="Calibri" w:cs="Arial"/>
          <w:bCs/>
          <w:i/>
          <w:iCs/>
          <w:color w:val="000000" w:themeColor="text1"/>
          <w:szCs w:val="22"/>
          <w:lang w:val="bg-BG"/>
        </w:rPr>
        <w:t>Резюме на конструкцията на сондажа:</w:t>
      </w:r>
    </w:p>
    <w:p w14:paraId="0E30DF1E" w14:textId="08A34B43" w:rsidR="00CD6FAE" w:rsidRPr="00735563" w:rsidRDefault="00CD6FAE" w:rsidP="00CD6FAE">
      <w:pPr>
        <w:widowControl/>
        <w:autoSpaceDE/>
        <w:autoSpaceDN/>
        <w:adjustRightInd/>
        <w:spacing w:before="0" w:line="264" w:lineRule="auto"/>
        <w:rPr>
          <w:rFonts w:eastAsia="Calibri" w:cs="Arial"/>
          <w:bCs/>
          <w:color w:val="000000" w:themeColor="text1"/>
          <w:szCs w:val="22"/>
          <w:lang w:val="bg-BG"/>
        </w:rPr>
      </w:pPr>
      <w:r w:rsidRPr="00DF4B3A">
        <w:rPr>
          <w:rFonts w:eastAsia="Calibri" w:cs="Arial"/>
          <w:bCs/>
          <w:color w:val="000000" w:themeColor="text1"/>
          <w:szCs w:val="22"/>
          <w:lang w:val="bg-BG"/>
        </w:rPr>
        <w:t>Последната колона на сондажа 7 инча, като в нея е спусната Помпено-компресорна тръба с диаметър 4 ½ инча</w:t>
      </w:r>
      <w:r w:rsidR="00A673EB">
        <w:rPr>
          <w:rFonts w:eastAsia="Calibri" w:cs="Arial"/>
          <w:bCs/>
          <w:color w:val="000000" w:themeColor="text1"/>
          <w:szCs w:val="22"/>
        </w:rPr>
        <w:t>.</w:t>
      </w:r>
      <w:r w:rsidRPr="00DF4B3A">
        <w:rPr>
          <w:rFonts w:eastAsia="Calibri" w:cs="Arial"/>
          <w:bCs/>
          <w:color w:val="000000" w:themeColor="text1"/>
          <w:szCs w:val="22"/>
          <w:lang w:val="bg-BG"/>
        </w:rPr>
        <w:t>Подсигурен е с инсталиране на предпазен клапан в ствола на сондажа, а управлението се извърша посредством телеметрия и внедрената в компанията SCADA система.</w:t>
      </w:r>
    </w:p>
    <w:p w14:paraId="62C3B81C" w14:textId="77777777" w:rsidR="00033030" w:rsidRPr="005E0780" w:rsidRDefault="00033030">
      <w:pPr>
        <w:rPr>
          <w:lang w:val="bg-BG"/>
        </w:rPr>
      </w:pPr>
    </w:p>
    <w:sectPr w:rsidR="00033030" w:rsidRPr="005E078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等?">
    <w:altName w:val="MS Gothic"/>
    <w:panose1 w:val="00000000000000000000"/>
    <w:charset w:val="80"/>
    <w:family w:val="roman"/>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等? Light">
    <w:altName w:val="MS Gothic"/>
    <w:panose1 w:val="00000000000000000000"/>
    <w:charset w:val="80"/>
    <w:family w:val="roman"/>
    <w:notTrueType/>
    <w:pitch w:val="default"/>
    <w:sig w:usb0="00000001"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G Mincho Light J">
    <w:altName w:val="Times New Roman"/>
    <w:charset w:val="CC"/>
    <w:family w:val="auto"/>
    <w:pitch w:val="variable"/>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MS Mincho"/>
    <w:panose1 w:val="00000000000000000000"/>
    <w:charset w:val="80"/>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HebarU">
    <w:altName w:val="Courier New"/>
    <w:charset w:val="00"/>
    <w:family w:val="auto"/>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30E96"/>
    <w:multiLevelType w:val="hybridMultilevel"/>
    <w:tmpl w:val="B1A699FC"/>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0340619B"/>
    <w:multiLevelType w:val="hybridMultilevel"/>
    <w:tmpl w:val="6CDA54B6"/>
    <w:lvl w:ilvl="0" w:tplc="0409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80F50CB"/>
    <w:multiLevelType w:val="hybridMultilevel"/>
    <w:tmpl w:val="82B85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7A7246"/>
    <w:multiLevelType w:val="hybridMultilevel"/>
    <w:tmpl w:val="F43AE07C"/>
    <w:lvl w:ilvl="0" w:tplc="34D2BA9E">
      <w:numFmt w:val="bullet"/>
      <w:lvlText w:val="•"/>
      <w:lvlJc w:val="left"/>
      <w:pPr>
        <w:ind w:left="1080" w:hanging="720"/>
      </w:pPr>
      <w:rPr>
        <w:rFonts w:ascii="Arial" w:eastAsia="等?"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8FF3EE5"/>
    <w:multiLevelType w:val="hybridMultilevel"/>
    <w:tmpl w:val="4C420E6C"/>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0B4807D9"/>
    <w:multiLevelType w:val="hybridMultilevel"/>
    <w:tmpl w:val="8F402D60"/>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0BE16B12"/>
    <w:multiLevelType w:val="hybridMultilevel"/>
    <w:tmpl w:val="144CEC64"/>
    <w:lvl w:ilvl="0" w:tplc="278EBEA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15F16EF"/>
    <w:multiLevelType w:val="hybridMultilevel"/>
    <w:tmpl w:val="E7205210"/>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15:restartNumberingAfterBreak="0">
    <w:nsid w:val="14AC4271"/>
    <w:multiLevelType w:val="hybridMultilevel"/>
    <w:tmpl w:val="0D8049C8"/>
    <w:lvl w:ilvl="0" w:tplc="E6CE0654">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630CB4"/>
    <w:multiLevelType w:val="hybridMultilevel"/>
    <w:tmpl w:val="073616F4"/>
    <w:lvl w:ilvl="0" w:tplc="0409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1B3B6D29"/>
    <w:multiLevelType w:val="hybridMultilevel"/>
    <w:tmpl w:val="75BC3130"/>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22BD6B5A"/>
    <w:multiLevelType w:val="hybridMultilevel"/>
    <w:tmpl w:val="16980EB4"/>
    <w:lvl w:ilvl="0" w:tplc="1D0EEF20">
      <w:start w:val="1"/>
      <w:numFmt w:val="upperRoman"/>
      <w:lvlText w:val="%1."/>
      <w:lvlJc w:val="right"/>
      <w:pPr>
        <w:ind w:left="862" w:hanging="360"/>
      </w:pPr>
      <w:rPr>
        <w:rFonts w:cs="Times New Roman"/>
      </w:rPr>
    </w:lvl>
    <w:lvl w:ilvl="1" w:tplc="04090019">
      <w:start w:val="1"/>
      <w:numFmt w:val="lowerLetter"/>
      <w:lvlText w:val="%2."/>
      <w:lvlJc w:val="left"/>
      <w:pPr>
        <w:ind w:left="1582" w:hanging="360"/>
      </w:pPr>
      <w:rPr>
        <w:rFonts w:cs="Times New Roman"/>
      </w:rPr>
    </w:lvl>
    <w:lvl w:ilvl="2" w:tplc="0409001B">
      <w:start w:val="1"/>
      <w:numFmt w:val="lowerRoman"/>
      <w:lvlText w:val="%3."/>
      <w:lvlJc w:val="right"/>
      <w:pPr>
        <w:ind w:left="2302" w:hanging="180"/>
      </w:pPr>
      <w:rPr>
        <w:rFonts w:cs="Times New Roman"/>
      </w:rPr>
    </w:lvl>
    <w:lvl w:ilvl="3" w:tplc="5A8E6E90">
      <w:start w:val="1"/>
      <w:numFmt w:val="decimal"/>
      <w:lvlText w:val="%4."/>
      <w:lvlJc w:val="left"/>
      <w:pPr>
        <w:ind w:left="3022" w:hanging="360"/>
      </w:pPr>
      <w:rPr>
        <w:rFonts w:cs="Times New Roman" w:hint="default"/>
        <w:b w:val="0"/>
        <w:bCs/>
      </w:rPr>
    </w:lvl>
    <w:lvl w:ilvl="4" w:tplc="04090019">
      <w:start w:val="1"/>
      <w:numFmt w:val="lowerLetter"/>
      <w:lvlText w:val="%5."/>
      <w:lvlJc w:val="left"/>
      <w:pPr>
        <w:ind w:left="3742" w:hanging="360"/>
      </w:pPr>
      <w:rPr>
        <w:rFonts w:cs="Times New Roman"/>
      </w:rPr>
    </w:lvl>
    <w:lvl w:ilvl="5" w:tplc="0409001B">
      <w:start w:val="1"/>
      <w:numFmt w:val="lowerRoman"/>
      <w:lvlText w:val="%6."/>
      <w:lvlJc w:val="right"/>
      <w:pPr>
        <w:ind w:left="4462" w:hanging="180"/>
      </w:pPr>
      <w:rPr>
        <w:rFonts w:cs="Times New Roman"/>
      </w:rPr>
    </w:lvl>
    <w:lvl w:ilvl="6" w:tplc="0409000F">
      <w:start w:val="1"/>
      <w:numFmt w:val="decimal"/>
      <w:lvlText w:val="%7."/>
      <w:lvlJc w:val="left"/>
      <w:pPr>
        <w:ind w:left="5182" w:hanging="360"/>
      </w:pPr>
      <w:rPr>
        <w:rFonts w:cs="Times New Roman"/>
      </w:rPr>
    </w:lvl>
    <w:lvl w:ilvl="7" w:tplc="04090019">
      <w:start w:val="1"/>
      <w:numFmt w:val="lowerLetter"/>
      <w:lvlText w:val="%8."/>
      <w:lvlJc w:val="left"/>
      <w:pPr>
        <w:ind w:left="5902" w:hanging="360"/>
      </w:pPr>
      <w:rPr>
        <w:rFonts w:cs="Times New Roman"/>
      </w:rPr>
    </w:lvl>
    <w:lvl w:ilvl="8" w:tplc="0409001B">
      <w:start w:val="1"/>
      <w:numFmt w:val="lowerRoman"/>
      <w:lvlText w:val="%9."/>
      <w:lvlJc w:val="right"/>
      <w:pPr>
        <w:ind w:left="6622" w:hanging="180"/>
      </w:pPr>
      <w:rPr>
        <w:rFonts w:cs="Times New Roman"/>
      </w:rPr>
    </w:lvl>
  </w:abstractNum>
  <w:abstractNum w:abstractNumId="12" w15:restartNumberingAfterBreak="0">
    <w:nsid w:val="23052528"/>
    <w:multiLevelType w:val="hybridMultilevel"/>
    <w:tmpl w:val="6AEEC09A"/>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28004465"/>
    <w:multiLevelType w:val="hybridMultilevel"/>
    <w:tmpl w:val="2E7CD3F8"/>
    <w:lvl w:ilvl="0" w:tplc="754449E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B6607B"/>
    <w:multiLevelType w:val="hybridMultilevel"/>
    <w:tmpl w:val="5866988E"/>
    <w:lvl w:ilvl="0" w:tplc="0409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2E110F6E"/>
    <w:multiLevelType w:val="hybridMultilevel"/>
    <w:tmpl w:val="E4A6715E"/>
    <w:lvl w:ilvl="0" w:tplc="04090001">
      <w:start w:val="1"/>
      <w:numFmt w:val="bullet"/>
      <w:lvlText w:val=""/>
      <w:lvlJc w:val="left"/>
      <w:pPr>
        <w:ind w:left="720" w:hanging="360"/>
      </w:pPr>
      <w:rPr>
        <w:rFonts w:ascii="Symbol" w:hAnsi="Symbol" w:hint="default"/>
      </w:rPr>
    </w:lvl>
    <w:lvl w:ilvl="1" w:tplc="9AB2309A">
      <w:numFmt w:val="bullet"/>
      <w:lvlText w:val="•"/>
      <w:lvlJc w:val="left"/>
      <w:pPr>
        <w:ind w:left="1800" w:hanging="720"/>
      </w:pPr>
      <w:rPr>
        <w:rFonts w:ascii="Arial" w:eastAsia="等?" w:hAnsi="Arial" w:cs="Aria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2E1C2BC6"/>
    <w:multiLevelType w:val="hybridMultilevel"/>
    <w:tmpl w:val="05D65C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3BE4D10"/>
    <w:multiLevelType w:val="hybridMultilevel"/>
    <w:tmpl w:val="28A212D4"/>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33D47A5A"/>
    <w:multiLevelType w:val="hybridMultilevel"/>
    <w:tmpl w:val="D59C7602"/>
    <w:lvl w:ilvl="0" w:tplc="04090001">
      <w:start w:val="1"/>
      <w:numFmt w:val="bullet"/>
      <w:lvlText w:val=""/>
      <w:lvlJc w:val="left"/>
      <w:pPr>
        <w:ind w:left="720" w:hanging="360"/>
      </w:pPr>
      <w:rPr>
        <w:rFonts w:ascii="Symbol" w:hAnsi="Symbol" w:hint="default"/>
      </w:rPr>
    </w:lvl>
    <w:lvl w:ilvl="1" w:tplc="48AC6F4C">
      <w:numFmt w:val="bullet"/>
      <w:lvlText w:val="•"/>
      <w:lvlJc w:val="left"/>
      <w:pPr>
        <w:ind w:left="1800" w:hanging="720"/>
      </w:pPr>
      <w:rPr>
        <w:rFonts w:ascii="Arial" w:eastAsia="等?" w:hAnsi="Arial" w:cs="Aria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3429439D"/>
    <w:multiLevelType w:val="hybridMultilevel"/>
    <w:tmpl w:val="CA6C0C56"/>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48C1998"/>
    <w:multiLevelType w:val="hybridMultilevel"/>
    <w:tmpl w:val="317CC304"/>
    <w:lvl w:ilvl="0" w:tplc="754449EC">
      <w:numFmt w:val="bullet"/>
      <w:lvlText w:val="-"/>
      <w:lvlJc w:val="left"/>
      <w:pPr>
        <w:ind w:left="1854" w:hanging="360"/>
      </w:pPr>
      <w:rPr>
        <w:rFonts w:ascii="Times New Roman" w:eastAsia="Calibri" w:hAnsi="Times New Roman" w:cs="Times New Roman"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1" w15:restartNumberingAfterBreak="0">
    <w:nsid w:val="37F03AD8"/>
    <w:multiLevelType w:val="hybridMultilevel"/>
    <w:tmpl w:val="7176152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3C820360"/>
    <w:multiLevelType w:val="hybridMultilevel"/>
    <w:tmpl w:val="0826ED72"/>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3DB17FC4"/>
    <w:multiLevelType w:val="hybridMultilevel"/>
    <w:tmpl w:val="C98A4054"/>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D16C64"/>
    <w:multiLevelType w:val="hybridMultilevel"/>
    <w:tmpl w:val="1F627622"/>
    <w:lvl w:ilvl="0" w:tplc="0409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5" w15:restartNumberingAfterBreak="0">
    <w:nsid w:val="41F75265"/>
    <w:multiLevelType w:val="hybridMultilevel"/>
    <w:tmpl w:val="8CEEECD0"/>
    <w:lvl w:ilvl="0" w:tplc="08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5D4A9F"/>
    <w:multiLevelType w:val="hybridMultilevel"/>
    <w:tmpl w:val="256892C2"/>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48CA20D7"/>
    <w:multiLevelType w:val="hybridMultilevel"/>
    <w:tmpl w:val="085E6A2E"/>
    <w:lvl w:ilvl="0" w:tplc="62F24C32">
      <w:start w:val="1"/>
      <w:numFmt w:val="bullet"/>
      <w:pStyle w:val="Bullets"/>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8" w15:restartNumberingAfterBreak="0">
    <w:nsid w:val="4A072DFD"/>
    <w:multiLevelType w:val="hybridMultilevel"/>
    <w:tmpl w:val="E306F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5A29A5"/>
    <w:multiLevelType w:val="hybridMultilevel"/>
    <w:tmpl w:val="9E1048A6"/>
    <w:lvl w:ilvl="0" w:tplc="0809000D">
      <w:start w:val="1"/>
      <w:numFmt w:val="bullet"/>
      <w:lvlText w:val=""/>
      <w:lvlJc w:val="left"/>
      <w:pPr>
        <w:ind w:left="1854" w:hanging="360"/>
      </w:pPr>
      <w:rPr>
        <w:rFonts w:ascii="Wingdings" w:hAnsi="Wingdings"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0" w15:restartNumberingAfterBreak="0">
    <w:nsid w:val="4D8B0339"/>
    <w:multiLevelType w:val="hybridMultilevel"/>
    <w:tmpl w:val="24DA168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E955D39"/>
    <w:multiLevelType w:val="hybridMultilevel"/>
    <w:tmpl w:val="F374405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50546DC5"/>
    <w:multiLevelType w:val="hybridMultilevel"/>
    <w:tmpl w:val="F4F04112"/>
    <w:lvl w:ilvl="0" w:tplc="C9BA7562">
      <w:start w:val="1"/>
      <w:numFmt w:val="decimal"/>
      <w:pStyle w:val="Heading2"/>
      <w:lvlText w:val="%1."/>
      <w:lvlJc w:val="left"/>
      <w:pPr>
        <w:ind w:left="720" w:hanging="360"/>
      </w:pPr>
      <w:rPr>
        <w:rFonts w:ascii="Verdana" w:hAnsi="Verdana" w:cs="Times New Roman" w:hint="default"/>
        <w:b/>
        <w:i w:val="0"/>
        <w:caps w:val="0"/>
        <w:strike w:val="0"/>
        <w:dstrike w:val="0"/>
        <w:vanish w:val="0"/>
        <w:color w:val="000000"/>
        <w:sz w:val="20"/>
        <w:vertAlign w:val="baseline"/>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3" w15:restartNumberingAfterBreak="0">
    <w:nsid w:val="512412F9"/>
    <w:multiLevelType w:val="hybridMultilevel"/>
    <w:tmpl w:val="2E746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1E7DB0"/>
    <w:multiLevelType w:val="hybridMultilevel"/>
    <w:tmpl w:val="342C0B4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2252BC4"/>
    <w:multiLevelType w:val="hybridMultilevel"/>
    <w:tmpl w:val="6616C5C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2CF1F8E"/>
    <w:multiLevelType w:val="hybridMultilevel"/>
    <w:tmpl w:val="997230DA"/>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7" w15:restartNumberingAfterBreak="0">
    <w:nsid w:val="55CA5B2F"/>
    <w:multiLevelType w:val="hybridMultilevel"/>
    <w:tmpl w:val="71347B70"/>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15:restartNumberingAfterBreak="0">
    <w:nsid w:val="56040F04"/>
    <w:multiLevelType w:val="hybridMultilevel"/>
    <w:tmpl w:val="5D3C2D12"/>
    <w:lvl w:ilvl="0" w:tplc="0409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9" w15:restartNumberingAfterBreak="0">
    <w:nsid w:val="5B685D5B"/>
    <w:multiLevelType w:val="hybridMultilevel"/>
    <w:tmpl w:val="47E824B4"/>
    <w:lvl w:ilvl="0" w:tplc="0409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15:restartNumberingAfterBreak="0">
    <w:nsid w:val="61ED1D27"/>
    <w:multiLevelType w:val="hybridMultilevel"/>
    <w:tmpl w:val="21AC18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7C547A1"/>
    <w:multiLevelType w:val="hybridMultilevel"/>
    <w:tmpl w:val="3EEA1BCC"/>
    <w:lvl w:ilvl="0" w:tplc="0409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15:restartNumberingAfterBreak="0">
    <w:nsid w:val="68002134"/>
    <w:multiLevelType w:val="hybridMultilevel"/>
    <w:tmpl w:val="C25278F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DD150E"/>
    <w:multiLevelType w:val="hybridMultilevel"/>
    <w:tmpl w:val="F314D190"/>
    <w:lvl w:ilvl="0" w:tplc="449C69F0">
      <w:start w:val="4"/>
      <w:numFmt w:val="bullet"/>
      <w:lvlText w:val="-"/>
      <w:lvlJc w:val="left"/>
      <w:pPr>
        <w:ind w:left="1571" w:hanging="360"/>
      </w:pPr>
      <w:rPr>
        <w:rFonts w:ascii="Arial" w:eastAsia="等?" w:hAnsi="Arial" w:cs="Aria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4" w15:restartNumberingAfterBreak="0">
    <w:nsid w:val="6C4D01D8"/>
    <w:multiLevelType w:val="hybridMultilevel"/>
    <w:tmpl w:val="F85C92BA"/>
    <w:lvl w:ilvl="0" w:tplc="0409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15:restartNumberingAfterBreak="0">
    <w:nsid w:val="745B2590"/>
    <w:multiLevelType w:val="hybridMultilevel"/>
    <w:tmpl w:val="2466EA3A"/>
    <w:lvl w:ilvl="0" w:tplc="61989EE4">
      <w:start w:val="1"/>
      <w:numFmt w:val="upperRoman"/>
      <w:pStyle w:val="Heading1"/>
      <w:lvlText w:val="%1."/>
      <w:lvlJc w:val="left"/>
      <w:pPr>
        <w:ind w:left="1080" w:hanging="72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B9428DC"/>
    <w:multiLevelType w:val="hybridMultilevel"/>
    <w:tmpl w:val="99503BBE"/>
    <w:lvl w:ilvl="0" w:tplc="0F42AF12">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16cid:durableId="2077626218">
    <w:abstractNumId w:val="11"/>
  </w:num>
  <w:num w:numId="2" w16cid:durableId="1531844857">
    <w:abstractNumId w:val="32"/>
  </w:num>
  <w:num w:numId="3" w16cid:durableId="1017925055">
    <w:abstractNumId w:val="27"/>
  </w:num>
  <w:num w:numId="4" w16cid:durableId="894004592">
    <w:abstractNumId w:val="45"/>
  </w:num>
  <w:num w:numId="5" w16cid:durableId="1548031918">
    <w:abstractNumId w:val="16"/>
  </w:num>
  <w:num w:numId="6" w16cid:durableId="1342317528">
    <w:abstractNumId w:val="22"/>
  </w:num>
  <w:num w:numId="7" w16cid:durableId="334500927">
    <w:abstractNumId w:val="20"/>
  </w:num>
  <w:num w:numId="8" w16cid:durableId="406734149">
    <w:abstractNumId w:val="29"/>
  </w:num>
  <w:num w:numId="9" w16cid:durableId="1279802049">
    <w:abstractNumId w:val="40"/>
  </w:num>
  <w:num w:numId="10" w16cid:durableId="1937786456">
    <w:abstractNumId w:val="43"/>
  </w:num>
  <w:num w:numId="11" w16cid:durableId="1361202198">
    <w:abstractNumId w:val="21"/>
  </w:num>
  <w:num w:numId="12" w16cid:durableId="333455080">
    <w:abstractNumId w:val="46"/>
  </w:num>
  <w:num w:numId="13" w16cid:durableId="2079088673">
    <w:abstractNumId w:val="28"/>
  </w:num>
  <w:num w:numId="14" w16cid:durableId="502672588">
    <w:abstractNumId w:val="26"/>
  </w:num>
  <w:num w:numId="15" w16cid:durableId="1597209790">
    <w:abstractNumId w:val="8"/>
  </w:num>
  <w:num w:numId="16" w16cid:durableId="1684240016">
    <w:abstractNumId w:val="33"/>
  </w:num>
  <w:num w:numId="17" w16cid:durableId="1336417762">
    <w:abstractNumId w:val="10"/>
  </w:num>
  <w:num w:numId="18" w16cid:durableId="1364094294">
    <w:abstractNumId w:val="15"/>
  </w:num>
  <w:num w:numId="19" w16cid:durableId="1863475412">
    <w:abstractNumId w:val="42"/>
  </w:num>
  <w:num w:numId="20" w16cid:durableId="992679908">
    <w:abstractNumId w:val="23"/>
  </w:num>
  <w:num w:numId="21" w16cid:durableId="709384347">
    <w:abstractNumId w:val="7"/>
  </w:num>
  <w:num w:numId="22" w16cid:durableId="53547634">
    <w:abstractNumId w:val="0"/>
  </w:num>
  <w:num w:numId="23" w16cid:durableId="489370888">
    <w:abstractNumId w:val="12"/>
  </w:num>
  <w:num w:numId="24" w16cid:durableId="472647433">
    <w:abstractNumId w:val="18"/>
  </w:num>
  <w:num w:numId="25" w16cid:durableId="1253397150">
    <w:abstractNumId w:val="2"/>
  </w:num>
  <w:num w:numId="26" w16cid:durableId="25064044">
    <w:abstractNumId w:val="6"/>
  </w:num>
  <w:num w:numId="27" w16cid:durableId="138498907">
    <w:abstractNumId w:val="35"/>
  </w:num>
  <w:num w:numId="28" w16cid:durableId="1028067783">
    <w:abstractNumId w:val="13"/>
  </w:num>
  <w:num w:numId="29" w16cid:durableId="1861697898">
    <w:abstractNumId w:val="37"/>
  </w:num>
  <w:num w:numId="30" w16cid:durableId="717775903">
    <w:abstractNumId w:val="3"/>
  </w:num>
  <w:num w:numId="31" w16cid:durableId="1674145967">
    <w:abstractNumId w:val="9"/>
  </w:num>
  <w:num w:numId="32" w16cid:durableId="659306418">
    <w:abstractNumId w:val="19"/>
  </w:num>
  <w:num w:numId="33" w16cid:durableId="805661617">
    <w:abstractNumId w:val="24"/>
  </w:num>
  <w:num w:numId="34" w16cid:durableId="790052299">
    <w:abstractNumId w:val="30"/>
  </w:num>
  <w:num w:numId="35" w16cid:durableId="1014065351">
    <w:abstractNumId w:val="36"/>
  </w:num>
  <w:num w:numId="36" w16cid:durableId="825515908">
    <w:abstractNumId w:val="4"/>
  </w:num>
  <w:num w:numId="37" w16cid:durableId="1506164329">
    <w:abstractNumId w:val="31"/>
  </w:num>
  <w:num w:numId="38" w16cid:durableId="168914967">
    <w:abstractNumId w:val="44"/>
  </w:num>
  <w:num w:numId="39" w16cid:durableId="10687701">
    <w:abstractNumId w:val="25"/>
  </w:num>
  <w:num w:numId="40" w16cid:durableId="824979895">
    <w:abstractNumId w:val="39"/>
  </w:num>
  <w:num w:numId="41" w16cid:durableId="1993291276">
    <w:abstractNumId w:val="38"/>
  </w:num>
  <w:num w:numId="42" w16cid:durableId="686712594">
    <w:abstractNumId w:val="41"/>
  </w:num>
  <w:num w:numId="43" w16cid:durableId="1872837667">
    <w:abstractNumId w:val="1"/>
  </w:num>
  <w:num w:numId="44" w16cid:durableId="1507938985">
    <w:abstractNumId w:val="17"/>
  </w:num>
  <w:num w:numId="45" w16cid:durableId="957372687">
    <w:abstractNumId w:val="34"/>
  </w:num>
  <w:num w:numId="46" w16cid:durableId="589699586">
    <w:abstractNumId w:val="5"/>
  </w:num>
  <w:num w:numId="47" w16cid:durableId="71612858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0780"/>
    <w:rsid w:val="00033030"/>
    <w:rsid w:val="00036A6D"/>
    <w:rsid w:val="000F1A98"/>
    <w:rsid w:val="000F318C"/>
    <w:rsid w:val="00101D2E"/>
    <w:rsid w:val="001072CC"/>
    <w:rsid w:val="00132241"/>
    <w:rsid w:val="00151B9D"/>
    <w:rsid w:val="001B2D91"/>
    <w:rsid w:val="001E33AA"/>
    <w:rsid w:val="001F666A"/>
    <w:rsid w:val="0020218F"/>
    <w:rsid w:val="00252D06"/>
    <w:rsid w:val="002D5DC9"/>
    <w:rsid w:val="0035298D"/>
    <w:rsid w:val="00386B8C"/>
    <w:rsid w:val="003A56A1"/>
    <w:rsid w:val="003B4370"/>
    <w:rsid w:val="004E59A5"/>
    <w:rsid w:val="005479FE"/>
    <w:rsid w:val="005C29BA"/>
    <w:rsid w:val="005E0780"/>
    <w:rsid w:val="005E16F8"/>
    <w:rsid w:val="005E5E35"/>
    <w:rsid w:val="00640038"/>
    <w:rsid w:val="00684C37"/>
    <w:rsid w:val="007111E6"/>
    <w:rsid w:val="007F2A5D"/>
    <w:rsid w:val="007F647E"/>
    <w:rsid w:val="008B62B3"/>
    <w:rsid w:val="00924058"/>
    <w:rsid w:val="0094558A"/>
    <w:rsid w:val="00967ABF"/>
    <w:rsid w:val="009940E9"/>
    <w:rsid w:val="00A64B4A"/>
    <w:rsid w:val="00A673EB"/>
    <w:rsid w:val="00A92A6E"/>
    <w:rsid w:val="00AC6871"/>
    <w:rsid w:val="00AD5B63"/>
    <w:rsid w:val="00B03EF8"/>
    <w:rsid w:val="00BB04FB"/>
    <w:rsid w:val="00C1633E"/>
    <w:rsid w:val="00C16CE5"/>
    <w:rsid w:val="00C233AD"/>
    <w:rsid w:val="00CB5955"/>
    <w:rsid w:val="00CD6FAE"/>
    <w:rsid w:val="00D81F84"/>
    <w:rsid w:val="00E15ABC"/>
    <w:rsid w:val="00F578CD"/>
    <w:rsid w:val="00F7585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3639FB"/>
  <w15:chartTrackingRefBased/>
  <w15:docId w15:val="{638B3590-F6D5-48BE-B15F-F096171F5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before="80" w:after="120"/>
        <w:ind w:firstLine="851"/>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0"/>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6FAE"/>
    <w:pPr>
      <w:widowControl w:val="0"/>
      <w:autoSpaceDE w:val="0"/>
      <w:autoSpaceDN w:val="0"/>
      <w:adjustRightInd w:val="0"/>
      <w:spacing w:before="120" w:after="60"/>
      <w:ind w:firstLine="0"/>
    </w:pPr>
    <w:rPr>
      <w:rFonts w:ascii="Arial" w:eastAsia="等?" w:hAnsi="Arial" w:cs="Times New Roman"/>
      <w:kern w:val="0"/>
      <w:szCs w:val="20"/>
      <w14:ligatures w14:val="none"/>
    </w:rPr>
  </w:style>
  <w:style w:type="paragraph" w:styleId="Heading1">
    <w:name w:val="heading 1"/>
    <w:basedOn w:val="Normal"/>
    <w:next w:val="Normal"/>
    <w:link w:val="Heading1Char"/>
    <w:uiPriority w:val="9"/>
    <w:qFormat/>
    <w:rsid w:val="00CD6FAE"/>
    <w:pPr>
      <w:keepNext/>
      <w:numPr>
        <w:numId w:val="4"/>
      </w:numPr>
      <w:shd w:val="clear" w:color="auto" w:fill="A8D08D" w:themeFill="accent6" w:themeFillTint="99"/>
      <w:spacing w:before="0" w:line="264" w:lineRule="auto"/>
      <w:ind w:left="0" w:firstLine="0"/>
      <w:outlineLvl w:val="0"/>
    </w:pPr>
    <w:rPr>
      <w:rFonts w:eastAsia="等? Light" w:cs="Arial"/>
      <w:b/>
      <w:bCs/>
      <w:caps/>
      <w:kern w:val="32"/>
      <w:szCs w:val="22"/>
      <w:lang w:val="bg-BG"/>
    </w:rPr>
  </w:style>
  <w:style w:type="paragraph" w:styleId="Heading2">
    <w:name w:val="heading 2"/>
    <w:basedOn w:val="Normal"/>
    <w:next w:val="Normal"/>
    <w:link w:val="Heading2Char"/>
    <w:uiPriority w:val="9"/>
    <w:qFormat/>
    <w:rsid w:val="00CD6FAE"/>
    <w:pPr>
      <w:keepNext/>
      <w:numPr>
        <w:numId w:val="2"/>
      </w:numPr>
      <w:spacing w:before="240"/>
      <w:outlineLvl w:val="1"/>
    </w:pPr>
    <w:rPr>
      <w:rFonts w:eastAsia="等? Light"/>
      <w:b/>
      <w:bCs/>
      <w:i/>
      <w:iCs/>
      <w:szCs w:val="28"/>
    </w:rPr>
  </w:style>
  <w:style w:type="paragraph" w:styleId="Heading3">
    <w:name w:val="heading 3"/>
    <w:basedOn w:val="Normal"/>
    <w:next w:val="Normal"/>
    <w:link w:val="Heading3Char"/>
    <w:uiPriority w:val="9"/>
    <w:qFormat/>
    <w:rsid w:val="00CD6FAE"/>
    <w:pPr>
      <w:keepNext/>
      <w:spacing w:before="160" w:after="160"/>
      <w:outlineLvl w:val="2"/>
    </w:pPr>
    <w:rPr>
      <w:rFonts w:eastAsia="等? Light"/>
      <w:bCs/>
      <w:i/>
      <w:szCs w:val="26"/>
      <w:u w:val="single"/>
    </w:rPr>
  </w:style>
  <w:style w:type="paragraph" w:styleId="Heading4">
    <w:name w:val="heading 4"/>
    <w:basedOn w:val="Normal"/>
    <w:next w:val="Normal"/>
    <w:link w:val="Heading4Char"/>
    <w:uiPriority w:val="9"/>
    <w:semiHidden/>
    <w:unhideWhenUsed/>
    <w:qFormat/>
    <w:rsid w:val="00CD6FAE"/>
    <w:pPr>
      <w:keepNext/>
      <w:spacing w:before="240"/>
      <w:jc w:val="left"/>
      <w:outlineLvl w:val="3"/>
    </w:pPr>
    <w:rPr>
      <w:rFonts w:ascii="Calibri" w:eastAsia="Times New Roman"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D6FAE"/>
    <w:rPr>
      <w:rFonts w:ascii="Arial" w:eastAsia="等? Light" w:hAnsi="Arial" w:cs="Arial"/>
      <w:b/>
      <w:bCs/>
      <w:caps/>
      <w:kern w:val="32"/>
      <w:shd w:val="clear" w:color="auto" w:fill="A8D08D" w:themeFill="accent6" w:themeFillTint="99"/>
      <w:lang w:val="bg-BG"/>
      <w14:ligatures w14:val="none"/>
    </w:rPr>
  </w:style>
  <w:style w:type="character" w:customStyle="1" w:styleId="Heading2Char">
    <w:name w:val="Heading 2 Char"/>
    <w:basedOn w:val="DefaultParagraphFont"/>
    <w:link w:val="Heading2"/>
    <w:uiPriority w:val="9"/>
    <w:rsid w:val="00CD6FAE"/>
    <w:rPr>
      <w:rFonts w:ascii="Arial" w:eastAsia="等? Light" w:hAnsi="Arial" w:cs="Times New Roman"/>
      <w:b/>
      <w:bCs/>
      <w:i/>
      <w:iCs/>
      <w:kern w:val="0"/>
      <w:szCs w:val="28"/>
      <w14:ligatures w14:val="none"/>
    </w:rPr>
  </w:style>
  <w:style w:type="character" w:customStyle="1" w:styleId="Heading3Char">
    <w:name w:val="Heading 3 Char"/>
    <w:basedOn w:val="DefaultParagraphFont"/>
    <w:link w:val="Heading3"/>
    <w:uiPriority w:val="9"/>
    <w:rsid w:val="00CD6FAE"/>
    <w:rPr>
      <w:rFonts w:ascii="Arial" w:eastAsia="等? Light" w:hAnsi="Arial" w:cs="Times New Roman"/>
      <w:bCs/>
      <w:i/>
      <w:kern w:val="0"/>
      <w:szCs w:val="26"/>
      <w:u w:val="single"/>
      <w14:ligatures w14:val="none"/>
    </w:rPr>
  </w:style>
  <w:style w:type="character" w:customStyle="1" w:styleId="Heading4Char">
    <w:name w:val="Heading 4 Char"/>
    <w:basedOn w:val="DefaultParagraphFont"/>
    <w:link w:val="Heading4"/>
    <w:uiPriority w:val="9"/>
    <w:semiHidden/>
    <w:rsid w:val="00CD6FAE"/>
    <w:rPr>
      <w:rFonts w:ascii="Calibri" w:eastAsia="Times New Roman" w:hAnsi="Calibri" w:cs="Times New Roman"/>
      <w:b/>
      <w:bCs/>
      <w:kern w:val="0"/>
      <w:sz w:val="28"/>
      <w:szCs w:val="28"/>
      <w14:ligatures w14:val="none"/>
    </w:rPr>
  </w:style>
  <w:style w:type="paragraph" w:styleId="Header">
    <w:name w:val="header"/>
    <w:basedOn w:val="Normal"/>
    <w:link w:val="HeaderChar"/>
    <w:uiPriority w:val="99"/>
    <w:rsid w:val="00CD6FAE"/>
    <w:pPr>
      <w:tabs>
        <w:tab w:val="center" w:pos="4680"/>
        <w:tab w:val="right" w:pos="9360"/>
      </w:tabs>
    </w:pPr>
  </w:style>
  <w:style w:type="character" w:customStyle="1" w:styleId="HeaderChar">
    <w:name w:val="Header Char"/>
    <w:basedOn w:val="DefaultParagraphFont"/>
    <w:link w:val="Header"/>
    <w:uiPriority w:val="99"/>
    <w:rsid w:val="00CD6FAE"/>
    <w:rPr>
      <w:rFonts w:ascii="Arial" w:eastAsia="等?" w:hAnsi="Arial" w:cs="Times New Roman"/>
      <w:kern w:val="0"/>
      <w:szCs w:val="20"/>
      <w14:ligatures w14:val="none"/>
    </w:rPr>
  </w:style>
  <w:style w:type="paragraph" w:styleId="Footer">
    <w:name w:val="footer"/>
    <w:basedOn w:val="Normal"/>
    <w:link w:val="FooterChar"/>
    <w:uiPriority w:val="99"/>
    <w:rsid w:val="00CD6FAE"/>
    <w:pPr>
      <w:tabs>
        <w:tab w:val="center" w:pos="4680"/>
        <w:tab w:val="right" w:pos="9360"/>
      </w:tabs>
    </w:pPr>
  </w:style>
  <w:style w:type="character" w:customStyle="1" w:styleId="FooterChar">
    <w:name w:val="Footer Char"/>
    <w:basedOn w:val="DefaultParagraphFont"/>
    <w:link w:val="Footer"/>
    <w:uiPriority w:val="99"/>
    <w:rsid w:val="00CD6FAE"/>
    <w:rPr>
      <w:rFonts w:ascii="Arial" w:eastAsia="等?" w:hAnsi="Arial" w:cs="Times New Roman"/>
      <w:kern w:val="0"/>
      <w:szCs w:val="20"/>
      <w14:ligatures w14:val="none"/>
    </w:rPr>
  </w:style>
  <w:style w:type="paragraph" w:styleId="TOC1">
    <w:name w:val="toc 1"/>
    <w:basedOn w:val="Normal"/>
    <w:next w:val="Normal"/>
    <w:autoRedefine/>
    <w:uiPriority w:val="39"/>
    <w:rsid w:val="00CD6FAE"/>
    <w:pPr>
      <w:tabs>
        <w:tab w:val="left" w:pos="440"/>
        <w:tab w:val="right" w:leader="dot" w:pos="9061"/>
      </w:tabs>
    </w:pPr>
    <w:rPr>
      <w:b/>
      <w:noProof/>
      <w:szCs w:val="24"/>
      <w:lang w:val="bg-BG"/>
    </w:rPr>
  </w:style>
  <w:style w:type="paragraph" w:styleId="TOC2">
    <w:name w:val="toc 2"/>
    <w:basedOn w:val="Normal"/>
    <w:next w:val="Normal"/>
    <w:autoRedefine/>
    <w:uiPriority w:val="39"/>
    <w:rsid w:val="00CD6FAE"/>
    <w:pPr>
      <w:tabs>
        <w:tab w:val="right" w:leader="dot" w:pos="9061"/>
      </w:tabs>
    </w:pPr>
    <w:rPr>
      <w:rFonts w:eastAsia="Times New Roman"/>
      <w:b/>
      <w:noProof/>
      <w:szCs w:val="24"/>
      <w:lang w:val="bg-BG"/>
    </w:rPr>
  </w:style>
  <w:style w:type="paragraph" w:styleId="TOC3">
    <w:name w:val="toc 3"/>
    <w:basedOn w:val="Normal"/>
    <w:next w:val="Normal"/>
    <w:autoRedefine/>
    <w:uiPriority w:val="39"/>
    <w:rsid w:val="00CD6FAE"/>
    <w:pPr>
      <w:tabs>
        <w:tab w:val="right" w:leader="dot" w:pos="9061"/>
      </w:tabs>
      <w:ind w:left="400" w:firstLine="26"/>
    </w:pPr>
  </w:style>
  <w:style w:type="character" w:styleId="Hyperlink">
    <w:name w:val="Hyperlink"/>
    <w:uiPriority w:val="99"/>
    <w:rsid w:val="00CD6FAE"/>
    <w:rPr>
      <w:rFonts w:cs="Times New Roman"/>
      <w:color w:val="0563C1"/>
      <w:u w:val="single"/>
    </w:rPr>
  </w:style>
  <w:style w:type="paragraph" w:styleId="BodyTextIndent">
    <w:name w:val="Body Text Indent"/>
    <w:basedOn w:val="Normal"/>
    <w:link w:val="BodyTextIndentChar"/>
    <w:rsid w:val="00CD6FAE"/>
    <w:pPr>
      <w:widowControl/>
      <w:autoSpaceDE/>
      <w:autoSpaceDN/>
      <w:adjustRightInd/>
      <w:spacing w:after="0"/>
      <w:ind w:left="5760"/>
    </w:pPr>
    <w:rPr>
      <w:sz w:val="28"/>
      <w:szCs w:val="24"/>
    </w:rPr>
  </w:style>
  <w:style w:type="character" w:customStyle="1" w:styleId="BodyTextIndentChar">
    <w:name w:val="Body Text Indent Char"/>
    <w:basedOn w:val="DefaultParagraphFont"/>
    <w:link w:val="BodyTextIndent"/>
    <w:rsid w:val="00CD6FAE"/>
    <w:rPr>
      <w:rFonts w:ascii="Arial" w:eastAsia="等?" w:hAnsi="Arial" w:cs="Times New Roman"/>
      <w:kern w:val="0"/>
      <w:sz w:val="28"/>
      <w:szCs w:val="24"/>
      <w14:ligatures w14:val="none"/>
    </w:rPr>
  </w:style>
  <w:style w:type="paragraph" w:styleId="ListParagraph">
    <w:name w:val="List Paragraph"/>
    <w:basedOn w:val="Normal"/>
    <w:link w:val="ListParagraphChar"/>
    <w:uiPriority w:val="34"/>
    <w:qFormat/>
    <w:rsid w:val="00CD6FAE"/>
    <w:pPr>
      <w:widowControl/>
      <w:autoSpaceDE/>
      <w:autoSpaceDN/>
      <w:adjustRightInd/>
      <w:spacing w:after="0"/>
      <w:ind w:left="720"/>
      <w:jc w:val="left"/>
    </w:pPr>
    <w:rPr>
      <w:b/>
      <w:lang w:val="bg-BG" w:eastAsia="ru-RU"/>
    </w:rPr>
  </w:style>
  <w:style w:type="character" w:customStyle="1" w:styleId="ListParagraphChar">
    <w:name w:val="List Paragraph Char"/>
    <w:link w:val="ListParagraph"/>
    <w:uiPriority w:val="34"/>
    <w:rsid w:val="00CD6FAE"/>
    <w:rPr>
      <w:rFonts w:ascii="Arial" w:eastAsia="等?" w:hAnsi="Arial" w:cs="Times New Roman"/>
      <w:b/>
      <w:kern w:val="0"/>
      <w:szCs w:val="20"/>
      <w:lang w:val="bg-BG" w:eastAsia="ru-RU"/>
      <w14:ligatures w14:val="none"/>
    </w:rPr>
  </w:style>
  <w:style w:type="table" w:styleId="TableGrid">
    <w:name w:val="Table Grid"/>
    <w:basedOn w:val="TableNormal"/>
    <w:uiPriority w:val="39"/>
    <w:rsid w:val="00CD6FAE"/>
    <w:pPr>
      <w:spacing w:before="120" w:after="60"/>
      <w:ind w:firstLine="720"/>
    </w:pPr>
    <w:rPr>
      <w:rFonts w:ascii="Calibri" w:eastAsia="等?"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Основной текст_"/>
    <w:link w:val="1"/>
    <w:rsid w:val="00CD6FAE"/>
    <w:rPr>
      <w:rFonts w:ascii="Tahoma" w:hAnsi="Tahoma"/>
      <w:sz w:val="21"/>
      <w:shd w:val="clear" w:color="auto" w:fill="FFFFFF"/>
    </w:rPr>
  </w:style>
  <w:style w:type="paragraph" w:customStyle="1" w:styleId="1">
    <w:name w:val="Основной текст1"/>
    <w:basedOn w:val="Normal"/>
    <w:link w:val="a"/>
    <w:rsid w:val="00CD6FAE"/>
    <w:pPr>
      <w:shd w:val="clear" w:color="auto" w:fill="FFFFFF"/>
      <w:autoSpaceDE/>
      <w:autoSpaceDN/>
      <w:adjustRightInd/>
      <w:spacing w:after="0" w:line="240" w:lineRule="atLeast"/>
      <w:ind w:hanging="360"/>
      <w:jc w:val="center"/>
    </w:pPr>
    <w:rPr>
      <w:rFonts w:ascii="Tahoma" w:eastAsiaTheme="minorHAnsi" w:hAnsi="Tahoma" w:cstheme="minorBidi"/>
      <w:kern w:val="2"/>
      <w:sz w:val="21"/>
      <w:szCs w:val="22"/>
      <w14:ligatures w14:val="standardContextual"/>
    </w:rPr>
  </w:style>
  <w:style w:type="paragraph" w:customStyle="1" w:styleId="WW-">
    <w:name w:val="WW-Обычный отступ"/>
    <w:basedOn w:val="Normal"/>
    <w:rsid w:val="00CD6FAE"/>
    <w:pPr>
      <w:autoSpaceDE/>
      <w:autoSpaceDN/>
      <w:adjustRightInd/>
      <w:spacing w:after="0"/>
      <w:ind w:left="720" w:firstLine="1"/>
      <w:jc w:val="left"/>
    </w:pPr>
    <w:rPr>
      <w:lang w:val="bg-BG" w:eastAsia="ja-JP"/>
    </w:rPr>
  </w:style>
  <w:style w:type="character" w:styleId="CommentReference">
    <w:name w:val="annotation reference"/>
    <w:rsid w:val="00CD6FAE"/>
    <w:rPr>
      <w:rFonts w:cs="Times New Roman"/>
      <w:sz w:val="16"/>
      <w:szCs w:val="16"/>
    </w:rPr>
  </w:style>
  <w:style w:type="paragraph" w:styleId="CommentText">
    <w:name w:val="annotation text"/>
    <w:basedOn w:val="Normal"/>
    <w:link w:val="CommentTextChar"/>
    <w:rsid w:val="00CD6FAE"/>
  </w:style>
  <w:style w:type="character" w:customStyle="1" w:styleId="CommentTextChar">
    <w:name w:val="Comment Text Char"/>
    <w:basedOn w:val="DefaultParagraphFont"/>
    <w:link w:val="CommentText"/>
    <w:rsid w:val="00CD6FAE"/>
    <w:rPr>
      <w:rFonts w:ascii="Arial" w:eastAsia="等?" w:hAnsi="Arial" w:cs="Times New Roman"/>
      <w:kern w:val="0"/>
      <w:szCs w:val="20"/>
      <w14:ligatures w14:val="none"/>
    </w:rPr>
  </w:style>
  <w:style w:type="paragraph" w:styleId="CommentSubject">
    <w:name w:val="annotation subject"/>
    <w:basedOn w:val="CommentText"/>
    <w:next w:val="CommentText"/>
    <w:link w:val="CommentSubjectChar"/>
    <w:uiPriority w:val="99"/>
    <w:semiHidden/>
    <w:rsid w:val="00CD6FAE"/>
    <w:rPr>
      <w:b/>
      <w:bCs/>
    </w:rPr>
  </w:style>
  <w:style w:type="character" w:customStyle="1" w:styleId="CommentSubjectChar">
    <w:name w:val="Comment Subject Char"/>
    <w:basedOn w:val="CommentTextChar"/>
    <w:link w:val="CommentSubject"/>
    <w:uiPriority w:val="99"/>
    <w:semiHidden/>
    <w:rsid w:val="00CD6FAE"/>
    <w:rPr>
      <w:rFonts w:ascii="Arial" w:eastAsia="等?" w:hAnsi="Arial" w:cs="Times New Roman"/>
      <w:b/>
      <w:bCs/>
      <w:kern w:val="0"/>
      <w:szCs w:val="20"/>
      <w14:ligatures w14:val="none"/>
    </w:rPr>
  </w:style>
  <w:style w:type="paragraph" w:styleId="BalloonText">
    <w:name w:val="Balloon Text"/>
    <w:basedOn w:val="Normal"/>
    <w:link w:val="BalloonTextChar"/>
    <w:uiPriority w:val="99"/>
    <w:semiHidden/>
    <w:rsid w:val="00CD6FA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6FAE"/>
    <w:rPr>
      <w:rFonts w:ascii="Segoe UI" w:eastAsia="等?" w:hAnsi="Segoe UI" w:cs="Segoe UI"/>
      <w:kern w:val="0"/>
      <w:sz w:val="18"/>
      <w:szCs w:val="18"/>
      <w14:ligatures w14:val="none"/>
    </w:rPr>
  </w:style>
  <w:style w:type="paragraph" w:styleId="NoSpacing">
    <w:name w:val="No Spacing"/>
    <w:link w:val="NoSpacingChar"/>
    <w:uiPriority w:val="1"/>
    <w:qFormat/>
    <w:rsid w:val="00CD6FAE"/>
    <w:pPr>
      <w:widowControl w:val="0"/>
      <w:autoSpaceDE w:val="0"/>
      <w:autoSpaceDN w:val="0"/>
      <w:adjustRightInd w:val="0"/>
      <w:spacing w:before="120" w:after="60"/>
      <w:ind w:firstLine="720"/>
    </w:pPr>
    <w:rPr>
      <w:rFonts w:ascii="Times New Roman" w:eastAsia="等?" w:hAnsi="Times New Roman" w:cs="Times New Roman"/>
      <w:kern w:val="0"/>
      <w:sz w:val="20"/>
      <w:szCs w:val="20"/>
      <w14:ligatures w14:val="none"/>
    </w:rPr>
  </w:style>
  <w:style w:type="character" w:styleId="FollowedHyperlink">
    <w:name w:val="FollowedHyperlink"/>
    <w:uiPriority w:val="99"/>
    <w:semiHidden/>
    <w:rsid w:val="00CD6FAE"/>
    <w:rPr>
      <w:rFonts w:cs="Times New Roman"/>
      <w:color w:val="954F72"/>
      <w:u w:val="single"/>
    </w:rPr>
  </w:style>
  <w:style w:type="character" w:customStyle="1" w:styleId="a0">
    <w:name w:val="Основен текст_"/>
    <w:link w:val="10"/>
    <w:rsid w:val="00CD6FAE"/>
    <w:rPr>
      <w:rFonts w:ascii="Times New Roman" w:eastAsia="Times New Roman" w:hAnsi="Times New Roman"/>
      <w:sz w:val="23"/>
      <w:szCs w:val="23"/>
      <w:shd w:val="clear" w:color="auto" w:fill="FFFFFF"/>
    </w:rPr>
  </w:style>
  <w:style w:type="character" w:customStyle="1" w:styleId="4">
    <w:name w:val="Заглавие #4_"/>
    <w:link w:val="40"/>
    <w:rsid w:val="00CD6FAE"/>
    <w:rPr>
      <w:rFonts w:ascii="Times New Roman" w:eastAsia="Times New Roman" w:hAnsi="Times New Roman"/>
      <w:sz w:val="28"/>
      <w:szCs w:val="28"/>
      <w:shd w:val="clear" w:color="auto" w:fill="FFFFFF"/>
    </w:rPr>
  </w:style>
  <w:style w:type="paragraph" w:customStyle="1" w:styleId="10">
    <w:name w:val="Основен текст1"/>
    <w:basedOn w:val="Normal"/>
    <w:link w:val="a0"/>
    <w:rsid w:val="00CD6FAE"/>
    <w:pPr>
      <w:widowControl/>
      <w:shd w:val="clear" w:color="auto" w:fill="FFFFFF"/>
      <w:autoSpaceDE/>
      <w:autoSpaceDN/>
      <w:adjustRightInd/>
      <w:spacing w:before="0" w:line="0" w:lineRule="atLeast"/>
      <w:ind w:hanging="2840"/>
    </w:pPr>
    <w:rPr>
      <w:rFonts w:ascii="Times New Roman" w:eastAsia="Times New Roman" w:hAnsi="Times New Roman" w:cstheme="minorBidi"/>
      <w:kern w:val="2"/>
      <w:sz w:val="23"/>
      <w:szCs w:val="23"/>
      <w14:ligatures w14:val="standardContextual"/>
    </w:rPr>
  </w:style>
  <w:style w:type="paragraph" w:customStyle="1" w:styleId="40">
    <w:name w:val="Заглавие #4"/>
    <w:basedOn w:val="Normal"/>
    <w:link w:val="4"/>
    <w:rsid w:val="00CD6FAE"/>
    <w:pPr>
      <w:widowControl/>
      <w:shd w:val="clear" w:color="auto" w:fill="FFFFFF"/>
      <w:autoSpaceDE/>
      <w:autoSpaceDN/>
      <w:adjustRightInd/>
      <w:spacing w:before="2100" w:after="420" w:line="0" w:lineRule="atLeast"/>
      <w:jc w:val="center"/>
      <w:outlineLvl w:val="3"/>
    </w:pPr>
    <w:rPr>
      <w:rFonts w:ascii="Times New Roman" w:eastAsia="Times New Roman" w:hAnsi="Times New Roman" w:cstheme="minorBidi"/>
      <w:kern w:val="2"/>
      <w:sz w:val="28"/>
      <w:szCs w:val="28"/>
      <w14:ligatures w14:val="standardContextual"/>
    </w:rPr>
  </w:style>
  <w:style w:type="table" w:customStyle="1" w:styleId="TableGrid1">
    <w:name w:val="Table Grid1"/>
    <w:basedOn w:val="TableNormal"/>
    <w:next w:val="TableGrid"/>
    <w:uiPriority w:val="39"/>
    <w:rsid w:val="00CD6FAE"/>
    <w:pPr>
      <w:spacing w:before="120" w:after="60"/>
      <w:ind w:firstLine="720"/>
    </w:pPr>
    <w:rPr>
      <w:rFonts w:ascii="Arial Unicode MS" w:eastAsia="Arial Unicode MS" w:hAnsi="Arial Unicode MS" w:cs="Arial Unicode MS"/>
      <w:kern w:val="0"/>
      <w:sz w:val="24"/>
      <w:szCs w:val="24"/>
      <w:lang w:val="bg-B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rsid w:val="00CD6FAE"/>
    <w:pPr>
      <w:spacing w:after="120"/>
    </w:pPr>
  </w:style>
  <w:style w:type="character" w:customStyle="1" w:styleId="BodyTextChar">
    <w:name w:val="Body Text Char"/>
    <w:basedOn w:val="DefaultParagraphFont"/>
    <w:link w:val="BodyText"/>
    <w:uiPriority w:val="99"/>
    <w:rsid w:val="00CD6FAE"/>
    <w:rPr>
      <w:rFonts w:ascii="Arial" w:eastAsia="等?" w:hAnsi="Arial" w:cs="Times New Roman"/>
      <w:kern w:val="0"/>
      <w:szCs w:val="20"/>
      <w14:ligatures w14:val="none"/>
    </w:rPr>
  </w:style>
  <w:style w:type="paragraph" w:styleId="BodyText3">
    <w:name w:val="Body Text 3"/>
    <w:basedOn w:val="Normal"/>
    <w:link w:val="BodyText3Char"/>
    <w:uiPriority w:val="99"/>
    <w:semiHidden/>
    <w:unhideWhenUsed/>
    <w:rsid w:val="00CD6FAE"/>
    <w:pPr>
      <w:spacing w:after="120"/>
    </w:pPr>
    <w:rPr>
      <w:sz w:val="16"/>
      <w:szCs w:val="16"/>
    </w:rPr>
  </w:style>
  <w:style w:type="character" w:customStyle="1" w:styleId="BodyText3Char">
    <w:name w:val="Body Text 3 Char"/>
    <w:basedOn w:val="DefaultParagraphFont"/>
    <w:link w:val="BodyText3"/>
    <w:uiPriority w:val="99"/>
    <w:semiHidden/>
    <w:rsid w:val="00CD6FAE"/>
    <w:rPr>
      <w:rFonts w:ascii="Arial" w:eastAsia="等?" w:hAnsi="Arial" w:cs="Times New Roman"/>
      <w:kern w:val="0"/>
      <w:sz w:val="16"/>
      <w:szCs w:val="16"/>
      <w14:ligatures w14:val="none"/>
    </w:rPr>
  </w:style>
  <w:style w:type="paragraph" w:customStyle="1" w:styleId="WW-BodyTextIndent31">
    <w:name w:val="WW-Body Text Indent 31"/>
    <w:basedOn w:val="Normal"/>
    <w:rsid w:val="00CD6FAE"/>
    <w:pPr>
      <w:shd w:val="clear" w:color="auto" w:fill="FFFFFF"/>
      <w:suppressAutoHyphens/>
      <w:autoSpaceDE/>
      <w:autoSpaceDN/>
      <w:adjustRightInd/>
      <w:spacing w:before="0" w:after="0" w:line="360" w:lineRule="auto"/>
      <w:ind w:firstLine="1134"/>
    </w:pPr>
    <w:rPr>
      <w:rFonts w:ascii="Tahoma" w:eastAsia="HG Mincho Light J" w:hAnsi="Tahoma"/>
      <w:color w:val="000000"/>
    </w:rPr>
  </w:style>
  <w:style w:type="paragraph" w:styleId="Caption">
    <w:name w:val="caption"/>
    <w:aliases w:val="Heading 1_Galab,Caption Char,Char Char Char Char,Char Char Char,Char Char Char Char Char,Char Char Char Char1 Char,Caption1,Char Char Char1,Char Char Char Char Char1 Char,Char Char Char Char Char1 Char Char Char, Char Char Char Char,unten"/>
    <w:basedOn w:val="Normal"/>
    <w:next w:val="Normal"/>
    <w:link w:val="CaptionChar1"/>
    <w:uiPriority w:val="35"/>
    <w:unhideWhenUsed/>
    <w:qFormat/>
    <w:rsid w:val="00CD6FAE"/>
    <w:pPr>
      <w:spacing w:before="0" w:after="200"/>
    </w:pPr>
    <w:rPr>
      <w:i/>
      <w:iCs/>
      <w:color w:val="44546A" w:themeColor="text2"/>
      <w:sz w:val="18"/>
      <w:szCs w:val="18"/>
    </w:rPr>
  </w:style>
  <w:style w:type="paragraph" w:styleId="NormalWeb">
    <w:name w:val="Normal (Web)"/>
    <w:basedOn w:val="Normal"/>
    <w:uiPriority w:val="99"/>
    <w:semiHidden/>
    <w:unhideWhenUsed/>
    <w:rsid w:val="00CD6FAE"/>
    <w:pPr>
      <w:widowControl/>
      <w:autoSpaceDE/>
      <w:autoSpaceDN/>
      <w:adjustRightInd/>
      <w:spacing w:before="100" w:beforeAutospacing="1" w:after="100" w:afterAutospacing="1"/>
      <w:jc w:val="left"/>
    </w:pPr>
    <w:rPr>
      <w:rFonts w:eastAsia="Times New Roman"/>
      <w:szCs w:val="24"/>
    </w:rPr>
  </w:style>
  <w:style w:type="paragraph" w:styleId="FootnoteText">
    <w:name w:val="footnote text"/>
    <w:basedOn w:val="Normal"/>
    <w:link w:val="FootnoteTextChar"/>
    <w:uiPriority w:val="99"/>
    <w:semiHidden/>
    <w:unhideWhenUsed/>
    <w:rsid w:val="00CD6FAE"/>
    <w:pPr>
      <w:spacing w:before="0" w:after="0"/>
    </w:pPr>
    <w:rPr>
      <w:sz w:val="20"/>
    </w:rPr>
  </w:style>
  <w:style w:type="character" w:customStyle="1" w:styleId="FootnoteTextChar">
    <w:name w:val="Footnote Text Char"/>
    <w:basedOn w:val="DefaultParagraphFont"/>
    <w:link w:val="FootnoteText"/>
    <w:uiPriority w:val="99"/>
    <w:semiHidden/>
    <w:rsid w:val="00CD6FAE"/>
    <w:rPr>
      <w:rFonts w:ascii="Arial" w:eastAsia="等?" w:hAnsi="Arial" w:cs="Times New Roman"/>
      <w:kern w:val="0"/>
      <w:sz w:val="20"/>
      <w:szCs w:val="20"/>
      <w14:ligatures w14:val="none"/>
    </w:rPr>
  </w:style>
  <w:style w:type="character" w:styleId="FootnoteReference">
    <w:name w:val="footnote reference"/>
    <w:aliases w:val="Footnote symbol,SUPERS"/>
    <w:basedOn w:val="DefaultParagraphFont"/>
    <w:uiPriority w:val="99"/>
    <w:unhideWhenUsed/>
    <w:rsid w:val="00CD6FAE"/>
    <w:rPr>
      <w:vertAlign w:val="superscript"/>
    </w:rPr>
  </w:style>
  <w:style w:type="paragraph" w:styleId="TableofFigures">
    <w:name w:val="table of figures"/>
    <w:basedOn w:val="Normal"/>
    <w:next w:val="Normal"/>
    <w:uiPriority w:val="99"/>
    <w:unhideWhenUsed/>
    <w:rsid w:val="00CD6FAE"/>
    <w:pPr>
      <w:spacing w:after="0"/>
    </w:pPr>
  </w:style>
  <w:style w:type="paragraph" w:customStyle="1" w:styleId="txt">
    <w:name w:val="txt"/>
    <w:basedOn w:val="Normal"/>
    <w:rsid w:val="00CD6FAE"/>
    <w:pPr>
      <w:widowControl/>
      <w:autoSpaceDE/>
      <w:autoSpaceDN/>
      <w:adjustRightInd/>
      <w:spacing w:before="100" w:beforeAutospacing="1" w:after="100" w:afterAutospacing="1"/>
      <w:jc w:val="left"/>
    </w:pPr>
    <w:rPr>
      <w:rFonts w:eastAsia="Times New Roman"/>
      <w:szCs w:val="24"/>
    </w:rPr>
  </w:style>
  <w:style w:type="paragraph" w:styleId="Revision">
    <w:name w:val="Revision"/>
    <w:hidden/>
    <w:uiPriority w:val="99"/>
    <w:semiHidden/>
    <w:rsid w:val="00CD6FAE"/>
    <w:pPr>
      <w:spacing w:before="120" w:after="60"/>
      <w:ind w:firstLine="720"/>
    </w:pPr>
    <w:rPr>
      <w:rFonts w:ascii="Times New Roman" w:eastAsia="等?" w:hAnsi="Times New Roman" w:cs="Times New Roman"/>
      <w:kern w:val="0"/>
      <w:sz w:val="24"/>
      <w:szCs w:val="20"/>
      <w14:ligatures w14:val="none"/>
    </w:rPr>
  </w:style>
  <w:style w:type="character" w:customStyle="1" w:styleId="UnresolvedMention1">
    <w:name w:val="Unresolved Mention1"/>
    <w:basedOn w:val="DefaultParagraphFont"/>
    <w:uiPriority w:val="99"/>
    <w:semiHidden/>
    <w:unhideWhenUsed/>
    <w:rsid w:val="00CD6FAE"/>
    <w:rPr>
      <w:color w:val="605E5C"/>
      <w:shd w:val="clear" w:color="auto" w:fill="E1DFDD"/>
    </w:rPr>
  </w:style>
  <w:style w:type="character" w:customStyle="1" w:styleId="acopre">
    <w:name w:val="acopre"/>
    <w:basedOn w:val="DefaultParagraphFont"/>
    <w:rsid w:val="00CD6FAE"/>
  </w:style>
  <w:style w:type="character" w:customStyle="1" w:styleId="UnresolvedMention2">
    <w:name w:val="Unresolved Mention2"/>
    <w:basedOn w:val="DefaultParagraphFont"/>
    <w:uiPriority w:val="99"/>
    <w:semiHidden/>
    <w:unhideWhenUsed/>
    <w:rsid w:val="00CD6FAE"/>
    <w:rPr>
      <w:color w:val="605E5C"/>
      <w:shd w:val="clear" w:color="auto" w:fill="E1DFDD"/>
    </w:rPr>
  </w:style>
  <w:style w:type="character" w:customStyle="1" w:styleId="tlid-translation">
    <w:name w:val="tlid-translation"/>
    <w:basedOn w:val="DefaultParagraphFont"/>
    <w:rsid w:val="00CD6FAE"/>
  </w:style>
  <w:style w:type="character" w:customStyle="1" w:styleId="jlqj4b">
    <w:name w:val="jlqj4b"/>
    <w:basedOn w:val="DefaultParagraphFont"/>
    <w:rsid w:val="00CD6FAE"/>
  </w:style>
  <w:style w:type="table" w:customStyle="1" w:styleId="GridTable5Dark-Accent11">
    <w:name w:val="Grid Table 5 Dark - Accent 11"/>
    <w:basedOn w:val="TableNormal"/>
    <w:uiPriority w:val="50"/>
    <w:rsid w:val="00CD6FAE"/>
    <w:pPr>
      <w:spacing w:before="120" w:after="60"/>
      <w:ind w:firstLine="720"/>
    </w:pPr>
    <w:rPr>
      <w:rFonts w:ascii="Calibri" w:eastAsia="等?" w:hAnsi="Calibri" w:cs="Times New Roman"/>
      <w:kern w:val="0"/>
      <w:sz w:val="20"/>
      <w:szCs w:val="20"/>
      <w:lang w:val="bg-BG" w:eastAsia="bg-BG"/>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GridTable4-Accent61">
    <w:name w:val="Grid Table 4 - Accent 61"/>
    <w:basedOn w:val="TableNormal"/>
    <w:uiPriority w:val="49"/>
    <w:rsid w:val="00CD6FAE"/>
    <w:pPr>
      <w:spacing w:before="120" w:after="60"/>
      <w:ind w:firstLine="720"/>
    </w:pPr>
    <w:rPr>
      <w:rFonts w:ascii="Calibri" w:eastAsia="等?" w:hAnsi="Calibri" w:cs="Times New Roman"/>
      <w:kern w:val="0"/>
      <w:sz w:val="20"/>
      <w:szCs w:val="20"/>
      <w:lang w:val="bg-BG" w:eastAsia="bg-BG"/>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51">
    <w:name w:val="Grid Table 4 - Accent 51"/>
    <w:basedOn w:val="TableNormal"/>
    <w:uiPriority w:val="49"/>
    <w:rsid w:val="00CD6FAE"/>
    <w:pPr>
      <w:spacing w:before="120" w:after="60"/>
      <w:ind w:firstLine="720"/>
    </w:pPr>
    <w:rPr>
      <w:rFonts w:ascii="Calibri" w:eastAsia="等?" w:hAnsi="Calibri" w:cs="Times New Roman"/>
      <w:kern w:val="0"/>
      <w:sz w:val="20"/>
      <w:szCs w:val="20"/>
      <w:lang w:val="bg-BG" w:eastAsia="bg-BG"/>
      <w14:ligatures w14:val="none"/>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Emphasis">
    <w:name w:val="Emphasis"/>
    <w:basedOn w:val="DefaultParagraphFont"/>
    <w:uiPriority w:val="20"/>
    <w:qFormat/>
    <w:rsid w:val="00CD6FAE"/>
    <w:rPr>
      <w:i/>
      <w:iCs/>
    </w:rPr>
  </w:style>
  <w:style w:type="character" w:customStyle="1" w:styleId="2">
    <w:name w:val="Основен текст (2)_"/>
    <w:basedOn w:val="DefaultParagraphFont"/>
    <w:link w:val="20"/>
    <w:rsid w:val="00CD6FAE"/>
    <w:rPr>
      <w:rFonts w:ascii="Times New Roman" w:eastAsia="Times New Roman" w:hAnsi="Times New Roman"/>
      <w:shd w:val="clear" w:color="auto" w:fill="FFFFFF"/>
    </w:rPr>
  </w:style>
  <w:style w:type="paragraph" w:customStyle="1" w:styleId="20">
    <w:name w:val="Основен текст (2)"/>
    <w:basedOn w:val="Normal"/>
    <w:link w:val="2"/>
    <w:rsid w:val="00CD6FAE"/>
    <w:pPr>
      <w:shd w:val="clear" w:color="auto" w:fill="FFFFFF"/>
      <w:autoSpaceDE/>
      <w:autoSpaceDN/>
      <w:adjustRightInd/>
      <w:spacing w:before="240" w:after="240" w:line="279" w:lineRule="exact"/>
      <w:ind w:hanging="360"/>
    </w:pPr>
    <w:rPr>
      <w:rFonts w:ascii="Times New Roman" w:eastAsia="Times New Roman" w:hAnsi="Times New Roman" w:cstheme="minorBidi"/>
      <w:kern w:val="2"/>
      <w:szCs w:val="22"/>
      <w14:ligatures w14:val="standardContextual"/>
    </w:rPr>
  </w:style>
  <w:style w:type="character" w:customStyle="1" w:styleId="28pt">
    <w:name w:val="Основен текст (2) + 8 pt"/>
    <w:basedOn w:val="2"/>
    <w:rsid w:val="00CD6FA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bg-BG" w:eastAsia="bg-BG" w:bidi="bg-BG"/>
    </w:rPr>
  </w:style>
  <w:style w:type="paragraph" w:styleId="BodyTextIndent2">
    <w:name w:val="Body Text Indent 2"/>
    <w:basedOn w:val="Normal"/>
    <w:link w:val="BodyTextIndent2Char"/>
    <w:uiPriority w:val="99"/>
    <w:semiHidden/>
    <w:unhideWhenUsed/>
    <w:rsid w:val="00CD6FAE"/>
    <w:pPr>
      <w:spacing w:after="120" w:line="480" w:lineRule="auto"/>
      <w:ind w:left="283"/>
    </w:pPr>
  </w:style>
  <w:style w:type="character" w:customStyle="1" w:styleId="BodyTextIndent2Char">
    <w:name w:val="Body Text Indent 2 Char"/>
    <w:basedOn w:val="DefaultParagraphFont"/>
    <w:link w:val="BodyTextIndent2"/>
    <w:uiPriority w:val="99"/>
    <w:semiHidden/>
    <w:rsid w:val="00CD6FAE"/>
    <w:rPr>
      <w:rFonts w:ascii="Arial" w:eastAsia="等?" w:hAnsi="Arial" w:cs="Times New Roman"/>
      <w:kern w:val="0"/>
      <w:szCs w:val="20"/>
      <w14:ligatures w14:val="none"/>
    </w:rPr>
  </w:style>
  <w:style w:type="character" w:customStyle="1" w:styleId="21">
    <w:name w:val="Основен текст (2) + Удебелен"/>
    <w:basedOn w:val="2"/>
    <w:rsid w:val="00CD6FAE"/>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MediumGrid1-Accent2Char">
    <w:name w:val="Medium Grid 1 - Accent 2 Char"/>
    <w:link w:val="MediumGrid1-Accent2"/>
    <w:rsid w:val="00CD6FAE"/>
    <w:rPr>
      <w:rFonts w:ascii="Verdana" w:hAnsi="Verdana"/>
      <w:lang w:val="en-US" w:eastAsia="ru-RU"/>
    </w:rPr>
  </w:style>
  <w:style w:type="table" w:styleId="MediumGrid1-Accent2">
    <w:name w:val="Medium Grid 1 Accent 2"/>
    <w:basedOn w:val="TableNormal"/>
    <w:link w:val="MediumGrid1-Accent2Char"/>
    <w:rsid w:val="00CD6FAE"/>
    <w:pPr>
      <w:spacing w:before="0" w:after="0"/>
      <w:ind w:firstLine="720"/>
    </w:pPr>
    <w:rPr>
      <w:rFonts w:ascii="Verdana" w:hAnsi="Verdana"/>
      <w:lang w:eastAsia="ru-RU"/>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lastRow">
      <w:tblPr/>
      <w:tcPr>
        <w:tcBorders>
          <w:top w:val="single" w:sz="18" w:space="0" w:color="F19D64" w:themeColor="accent2" w:themeTint="BF"/>
        </w:tcBorders>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paragraph" w:customStyle="1" w:styleId="7">
    <w:name w:val="Основен текст7"/>
    <w:basedOn w:val="Normal"/>
    <w:rsid w:val="00CD6FAE"/>
    <w:pPr>
      <w:widowControl/>
      <w:shd w:val="clear" w:color="auto" w:fill="FFFFFF"/>
      <w:autoSpaceDE/>
      <w:autoSpaceDN/>
      <w:adjustRightInd/>
      <w:spacing w:before="0" w:after="120" w:line="0" w:lineRule="atLeast"/>
      <w:ind w:hanging="360"/>
      <w:jc w:val="left"/>
    </w:pPr>
    <w:rPr>
      <w:rFonts w:eastAsia="Times New Roman"/>
      <w:sz w:val="23"/>
      <w:szCs w:val="23"/>
    </w:rPr>
  </w:style>
  <w:style w:type="character" w:customStyle="1" w:styleId="5">
    <w:name w:val="Основен текст (5)_"/>
    <w:link w:val="50"/>
    <w:rsid w:val="00CD6FAE"/>
    <w:rPr>
      <w:b/>
      <w:bCs/>
      <w:shd w:val="clear" w:color="auto" w:fill="FFFFFF"/>
    </w:rPr>
  </w:style>
  <w:style w:type="character" w:customStyle="1" w:styleId="100">
    <w:name w:val="Основен текст (10)"/>
    <w:rsid w:val="00CD6FAE"/>
    <w:rPr>
      <w:rFonts w:ascii="Times New Roman" w:eastAsia="Times New Roman" w:hAnsi="Times New Roman" w:cs="Times New Roman"/>
      <w:b/>
      <w:bCs/>
      <w:i/>
      <w:iCs/>
      <w:smallCaps w:val="0"/>
      <w:strike w:val="0"/>
      <w:color w:val="000000"/>
      <w:spacing w:val="0"/>
      <w:w w:val="100"/>
      <w:position w:val="0"/>
      <w:sz w:val="22"/>
      <w:szCs w:val="22"/>
      <w:u w:val="single"/>
      <w:lang w:val="en-US" w:eastAsia="en-US" w:bidi="en-US"/>
    </w:rPr>
  </w:style>
  <w:style w:type="paragraph" w:customStyle="1" w:styleId="50">
    <w:name w:val="Основен текст (5)"/>
    <w:basedOn w:val="Normal"/>
    <w:link w:val="5"/>
    <w:rsid w:val="00CD6FAE"/>
    <w:pPr>
      <w:shd w:val="clear" w:color="auto" w:fill="FFFFFF"/>
      <w:autoSpaceDE/>
      <w:autoSpaceDN/>
      <w:adjustRightInd/>
      <w:spacing w:before="0" w:after="300" w:line="0" w:lineRule="atLeast"/>
      <w:jc w:val="left"/>
    </w:pPr>
    <w:rPr>
      <w:rFonts w:asciiTheme="minorHAnsi" w:eastAsiaTheme="minorHAnsi" w:hAnsiTheme="minorHAnsi" w:cstheme="minorBidi"/>
      <w:b/>
      <w:bCs/>
      <w:kern w:val="2"/>
      <w:szCs w:val="22"/>
      <w14:ligatures w14:val="standardContextual"/>
    </w:rPr>
  </w:style>
  <w:style w:type="character" w:customStyle="1" w:styleId="6">
    <w:name w:val="Основен текст (6)"/>
    <w:rsid w:val="00CD6FAE"/>
    <w:rPr>
      <w:rFonts w:ascii="Times New Roman" w:eastAsia="Times New Roman" w:hAnsi="Times New Roman" w:cs="Times New Roman"/>
      <w:b w:val="0"/>
      <w:bCs w:val="0"/>
      <w:i/>
      <w:iCs/>
      <w:smallCaps w:val="0"/>
      <w:strike w:val="0"/>
      <w:color w:val="000000"/>
      <w:spacing w:val="0"/>
      <w:w w:val="100"/>
      <w:position w:val="0"/>
      <w:sz w:val="24"/>
      <w:szCs w:val="24"/>
      <w:u w:val="single"/>
      <w:lang w:val="bg-BG" w:eastAsia="bg-BG" w:bidi="bg-BG"/>
    </w:rPr>
  </w:style>
  <w:style w:type="character" w:customStyle="1" w:styleId="211pt">
    <w:name w:val="Основен текст (2) + 11 pt.Удебелен.Курсив"/>
    <w:rsid w:val="00CD6FAE"/>
    <w:rPr>
      <w:rFonts w:ascii="Times New Roman" w:eastAsia="Times New Roman" w:hAnsi="Times New Roman" w:cs="Times New Roman"/>
      <w:b/>
      <w:bCs/>
      <w:i/>
      <w:iCs/>
      <w:smallCaps w:val="0"/>
      <w:strike w:val="0"/>
      <w:color w:val="000000"/>
      <w:spacing w:val="0"/>
      <w:w w:val="100"/>
      <w:position w:val="0"/>
      <w:sz w:val="22"/>
      <w:szCs w:val="22"/>
      <w:u w:val="none"/>
      <w:lang w:val="bg-BG" w:eastAsia="bg-BG" w:bidi="bg-BG"/>
    </w:rPr>
  </w:style>
  <w:style w:type="character" w:customStyle="1" w:styleId="22">
    <w:name w:val="Основен текст (2) + Курсив"/>
    <w:rsid w:val="00CD6FAE"/>
    <w:rPr>
      <w:rFonts w:ascii="Times New Roman" w:eastAsia="Times New Roman" w:hAnsi="Times New Roman" w:cs="Times New Roman"/>
      <w:b w:val="0"/>
      <w:bCs w:val="0"/>
      <w:i/>
      <w:iCs/>
      <w:smallCaps w:val="0"/>
      <w:strike w:val="0"/>
      <w:color w:val="000000"/>
      <w:spacing w:val="0"/>
      <w:w w:val="100"/>
      <w:position w:val="0"/>
      <w:sz w:val="24"/>
      <w:szCs w:val="24"/>
      <w:u w:val="none"/>
      <w:lang w:val="bg-BG" w:eastAsia="bg-BG" w:bidi="bg-BG"/>
    </w:rPr>
  </w:style>
  <w:style w:type="paragraph" w:customStyle="1" w:styleId="Default">
    <w:name w:val="Default"/>
    <w:rsid w:val="00CD6FAE"/>
    <w:pPr>
      <w:autoSpaceDE w:val="0"/>
      <w:autoSpaceDN w:val="0"/>
      <w:adjustRightInd w:val="0"/>
      <w:spacing w:before="0" w:after="0"/>
      <w:ind w:firstLine="0"/>
      <w:jc w:val="left"/>
    </w:pPr>
    <w:rPr>
      <w:rFonts w:ascii="Arial" w:eastAsia="等?" w:hAnsi="Arial" w:cs="Arial"/>
      <w:color w:val="000000"/>
      <w:kern w:val="0"/>
      <w:sz w:val="24"/>
      <w:szCs w:val="24"/>
      <w:lang w:val="bg-BG" w:eastAsia="bg-BG"/>
      <w14:ligatures w14:val="none"/>
    </w:rPr>
  </w:style>
  <w:style w:type="paragraph" w:styleId="BodyTextIndent3">
    <w:name w:val="Body Text Indent 3"/>
    <w:basedOn w:val="Normal"/>
    <w:link w:val="BodyTextIndent3Char"/>
    <w:uiPriority w:val="99"/>
    <w:semiHidden/>
    <w:unhideWhenUsed/>
    <w:rsid w:val="00CD6FA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CD6FAE"/>
    <w:rPr>
      <w:rFonts w:ascii="Arial" w:eastAsia="等?" w:hAnsi="Arial" w:cs="Times New Roman"/>
      <w:kern w:val="0"/>
      <w:sz w:val="16"/>
      <w:szCs w:val="16"/>
      <w14:ligatures w14:val="none"/>
    </w:rPr>
  </w:style>
  <w:style w:type="character" w:customStyle="1" w:styleId="UnresolvedMention3">
    <w:name w:val="Unresolved Mention3"/>
    <w:basedOn w:val="DefaultParagraphFont"/>
    <w:uiPriority w:val="99"/>
    <w:semiHidden/>
    <w:unhideWhenUsed/>
    <w:rsid w:val="00CD6FAE"/>
    <w:rPr>
      <w:color w:val="605E5C"/>
      <w:shd w:val="clear" w:color="auto" w:fill="E1DFDD"/>
    </w:rPr>
  </w:style>
  <w:style w:type="table" w:customStyle="1" w:styleId="TableGrid2">
    <w:name w:val="Table Grid2"/>
    <w:basedOn w:val="TableNormal"/>
    <w:next w:val="TableGrid"/>
    <w:uiPriority w:val="39"/>
    <w:rsid w:val="00CD6FAE"/>
    <w:pPr>
      <w:spacing w:before="0" w:after="0"/>
      <w:ind w:firstLine="0"/>
      <w:jc w:val="left"/>
    </w:pPr>
    <w:rPr>
      <w:kern w:val="0"/>
      <w:lang w:val="de-D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0">
    <w:name w:val="Heading #3_"/>
    <w:basedOn w:val="DefaultParagraphFont"/>
    <w:link w:val="Heading31"/>
    <w:rsid w:val="00CD6FAE"/>
    <w:rPr>
      <w:rFonts w:ascii="Times New Roman" w:eastAsia="Times New Roman" w:hAnsi="Times New Roman"/>
      <w:b/>
      <w:bCs/>
    </w:rPr>
  </w:style>
  <w:style w:type="paragraph" w:customStyle="1" w:styleId="Heading31">
    <w:name w:val="Heading #3"/>
    <w:basedOn w:val="Normal"/>
    <w:link w:val="Heading30"/>
    <w:rsid w:val="00CD6FAE"/>
    <w:pPr>
      <w:autoSpaceDE/>
      <w:autoSpaceDN/>
      <w:adjustRightInd/>
      <w:spacing w:before="0" w:after="100" w:line="276" w:lineRule="auto"/>
      <w:jc w:val="left"/>
      <w:outlineLvl w:val="2"/>
    </w:pPr>
    <w:rPr>
      <w:rFonts w:ascii="Times New Roman" w:eastAsia="Times New Roman" w:hAnsi="Times New Roman" w:cstheme="minorBidi"/>
      <w:b/>
      <w:bCs/>
      <w:kern w:val="2"/>
      <w:szCs w:val="22"/>
      <w14:ligatures w14:val="standardContextual"/>
    </w:rPr>
  </w:style>
  <w:style w:type="character" w:customStyle="1" w:styleId="Other">
    <w:name w:val="Other_"/>
    <w:basedOn w:val="DefaultParagraphFont"/>
    <w:link w:val="Other0"/>
    <w:rsid w:val="00CD6FAE"/>
    <w:rPr>
      <w:rFonts w:ascii="Times New Roman" w:eastAsia="Times New Roman" w:hAnsi="Times New Roman"/>
    </w:rPr>
  </w:style>
  <w:style w:type="paragraph" w:customStyle="1" w:styleId="Other0">
    <w:name w:val="Other"/>
    <w:basedOn w:val="Normal"/>
    <w:link w:val="Other"/>
    <w:rsid w:val="00CD6FAE"/>
    <w:pPr>
      <w:autoSpaceDE/>
      <w:autoSpaceDN/>
      <w:adjustRightInd/>
      <w:spacing w:before="0" w:after="100" w:line="276" w:lineRule="auto"/>
      <w:ind w:firstLine="400"/>
      <w:jc w:val="left"/>
    </w:pPr>
    <w:rPr>
      <w:rFonts w:ascii="Times New Roman" w:eastAsia="Times New Roman" w:hAnsi="Times New Roman" w:cstheme="minorBidi"/>
      <w:kern w:val="2"/>
      <w:szCs w:val="22"/>
      <w14:ligatures w14:val="standardContextual"/>
    </w:rPr>
  </w:style>
  <w:style w:type="table" w:customStyle="1" w:styleId="GridTable4-Accent511">
    <w:name w:val="Grid Table 4 - Accent 511"/>
    <w:basedOn w:val="TableNormal"/>
    <w:uiPriority w:val="49"/>
    <w:rsid w:val="00CD6FAE"/>
    <w:pPr>
      <w:spacing w:before="0" w:after="0"/>
      <w:ind w:firstLine="0"/>
      <w:jc w:val="left"/>
    </w:pPr>
    <w:rPr>
      <w:rFonts w:ascii="Calibri" w:eastAsia="等?" w:hAnsi="Calibri" w:cs="Times New Roman"/>
      <w:kern w:val="0"/>
      <w:sz w:val="20"/>
      <w:szCs w:val="20"/>
      <w:lang w:val="bg-BG" w:eastAsia="bg-BG"/>
      <w14:ligatures w14:val="non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rFonts w:cs="Times New Roman"/>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rFonts w:cs="Times New Roman"/>
        <w:b/>
        <w:bCs/>
      </w:rPr>
      <w:tblPr/>
      <w:tcPr>
        <w:tcBorders>
          <w:top w:val="double" w:sz="4" w:space="0" w:color="5B9BD5"/>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EEAF6"/>
      </w:tcPr>
    </w:tblStylePr>
    <w:tblStylePr w:type="band1Horz">
      <w:rPr>
        <w:rFonts w:cs="Times New Roman"/>
      </w:rPr>
      <w:tblPr/>
      <w:tcPr>
        <w:shd w:val="clear" w:color="auto" w:fill="DEEAF6"/>
      </w:tcPr>
    </w:tblStylePr>
  </w:style>
  <w:style w:type="character" w:customStyle="1" w:styleId="UnresolvedMention4">
    <w:name w:val="Unresolved Mention4"/>
    <w:basedOn w:val="DefaultParagraphFont"/>
    <w:uiPriority w:val="99"/>
    <w:semiHidden/>
    <w:unhideWhenUsed/>
    <w:rsid w:val="00CD6FAE"/>
    <w:rPr>
      <w:color w:val="605E5C"/>
      <w:shd w:val="clear" w:color="auto" w:fill="E1DFDD"/>
    </w:rPr>
  </w:style>
  <w:style w:type="paragraph" w:styleId="Title">
    <w:name w:val="Title"/>
    <w:basedOn w:val="Normal"/>
    <w:next w:val="Normal"/>
    <w:link w:val="TitleChar"/>
    <w:qFormat/>
    <w:rsid w:val="00CD6FAE"/>
    <w:pPr>
      <w:spacing w:before="240"/>
      <w:jc w:val="center"/>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rsid w:val="00CD6FAE"/>
    <w:rPr>
      <w:rFonts w:ascii="Calibri Light" w:eastAsia="Times New Roman" w:hAnsi="Calibri Light" w:cs="Times New Roman"/>
      <w:b/>
      <w:bCs/>
      <w:kern w:val="28"/>
      <w:sz w:val="32"/>
      <w:szCs w:val="32"/>
      <w14:ligatures w14:val="none"/>
    </w:rPr>
  </w:style>
  <w:style w:type="paragraph" w:styleId="TOCHeading">
    <w:name w:val="TOC Heading"/>
    <w:basedOn w:val="Heading1"/>
    <w:next w:val="Normal"/>
    <w:uiPriority w:val="39"/>
    <w:unhideWhenUsed/>
    <w:qFormat/>
    <w:rsid w:val="00CD6FAE"/>
    <w:pPr>
      <w:keepLines/>
      <w:widowControl/>
      <w:numPr>
        <w:numId w:val="0"/>
      </w:numPr>
      <w:autoSpaceDE/>
      <w:autoSpaceDN/>
      <w:adjustRightInd/>
      <w:spacing w:after="0" w:line="259" w:lineRule="auto"/>
      <w:jc w:val="left"/>
      <w:outlineLvl w:val="9"/>
    </w:pPr>
    <w:rPr>
      <w:rFonts w:ascii="Calibri Light" w:eastAsia="Times New Roman" w:hAnsi="Calibri Light"/>
      <w:b w:val="0"/>
      <w:bCs w:val="0"/>
      <w:caps w:val="0"/>
      <w:color w:val="2F5496"/>
      <w:kern w:val="0"/>
      <w:sz w:val="32"/>
    </w:rPr>
  </w:style>
  <w:style w:type="character" w:customStyle="1" w:styleId="NoSpacingChar">
    <w:name w:val="No Spacing Char"/>
    <w:link w:val="NoSpacing"/>
    <w:uiPriority w:val="1"/>
    <w:rsid w:val="00CD6FAE"/>
    <w:rPr>
      <w:rFonts w:ascii="Times New Roman" w:eastAsia="等?" w:hAnsi="Times New Roman" w:cs="Times New Roman"/>
      <w:kern w:val="0"/>
      <w:sz w:val="20"/>
      <w:szCs w:val="20"/>
      <w14:ligatures w14:val="none"/>
    </w:rPr>
  </w:style>
  <w:style w:type="character" w:customStyle="1" w:styleId="newdocreference">
    <w:name w:val="newdocreference"/>
    <w:basedOn w:val="DefaultParagraphFont"/>
    <w:rsid w:val="00CD6FAE"/>
  </w:style>
  <w:style w:type="character" w:customStyle="1" w:styleId="samedocreference">
    <w:name w:val="samedocreference"/>
    <w:basedOn w:val="DefaultParagraphFont"/>
    <w:rsid w:val="00CD6FAE"/>
  </w:style>
  <w:style w:type="paragraph" w:customStyle="1" w:styleId="Style">
    <w:name w:val="Style"/>
    <w:uiPriority w:val="7"/>
    <w:rsid w:val="00CD6FAE"/>
    <w:pPr>
      <w:widowControl w:val="0"/>
      <w:autoSpaceDE w:val="0"/>
      <w:autoSpaceDN w:val="0"/>
      <w:adjustRightInd w:val="0"/>
      <w:spacing w:before="0" w:after="0"/>
      <w:ind w:left="140" w:right="140" w:firstLine="840"/>
    </w:pPr>
    <w:rPr>
      <w:rFonts w:ascii="Times New Roman" w:eastAsia="Times New Roman" w:hAnsi="Times New Roman" w:cs="Times New Roman"/>
      <w:kern w:val="0"/>
      <w:sz w:val="24"/>
      <w:szCs w:val="24"/>
      <w14:ligatures w14:val="none"/>
    </w:rPr>
  </w:style>
  <w:style w:type="character" w:customStyle="1" w:styleId="myCaptionFigTablChar">
    <w:name w:val="my Caption/Fig/Tabl Char"/>
    <w:link w:val="myCaptionFigTabl"/>
    <w:locked/>
    <w:rsid w:val="00CD6FAE"/>
    <w:rPr>
      <w:b/>
      <w:bCs/>
      <w:szCs w:val="18"/>
    </w:rPr>
  </w:style>
  <w:style w:type="paragraph" w:customStyle="1" w:styleId="myCaptionFigTabl">
    <w:name w:val="my Caption/Fig/Tabl"/>
    <w:basedOn w:val="Normal"/>
    <w:link w:val="myCaptionFigTablChar"/>
    <w:qFormat/>
    <w:rsid w:val="00CD6FAE"/>
    <w:pPr>
      <w:widowControl/>
      <w:autoSpaceDE/>
      <w:autoSpaceDN/>
      <w:adjustRightInd/>
      <w:spacing w:before="0" w:after="120"/>
      <w:jc w:val="center"/>
    </w:pPr>
    <w:rPr>
      <w:rFonts w:asciiTheme="minorHAnsi" w:eastAsiaTheme="minorHAnsi" w:hAnsiTheme="minorHAnsi" w:cstheme="minorBidi"/>
      <w:b/>
      <w:bCs/>
      <w:kern w:val="2"/>
      <w:szCs w:val="18"/>
      <w14:ligatures w14:val="standardContextual"/>
    </w:rPr>
  </w:style>
  <w:style w:type="character" w:customStyle="1" w:styleId="bluepodzaglawieChar">
    <w:name w:val="blue podzaglawie Char"/>
    <w:link w:val="bluepodzaglawie"/>
    <w:locked/>
    <w:rsid w:val="00CD6FAE"/>
    <w:rPr>
      <w:b/>
      <w:bCs/>
      <w:sz w:val="24"/>
      <w:szCs w:val="24"/>
      <w:shd w:val="clear" w:color="auto" w:fill="DBE5F1"/>
    </w:rPr>
  </w:style>
  <w:style w:type="paragraph" w:customStyle="1" w:styleId="bluepodzaglawie">
    <w:name w:val="blue podzaglawie"/>
    <w:basedOn w:val="Normal"/>
    <w:link w:val="bluepodzaglawieChar"/>
    <w:qFormat/>
    <w:rsid w:val="00CD6FAE"/>
    <w:pPr>
      <w:shd w:val="clear" w:color="auto" w:fill="DBE5F1"/>
      <w:autoSpaceDE/>
      <w:autoSpaceDN/>
      <w:snapToGrid w:val="0"/>
      <w:spacing w:before="0" w:after="120"/>
    </w:pPr>
    <w:rPr>
      <w:rFonts w:asciiTheme="minorHAnsi" w:eastAsiaTheme="minorHAnsi" w:hAnsiTheme="minorHAnsi" w:cstheme="minorBidi"/>
      <w:b/>
      <w:bCs/>
      <w:kern w:val="2"/>
      <w:sz w:val="24"/>
      <w:szCs w:val="24"/>
      <w14:ligatures w14:val="standardContextual"/>
    </w:rPr>
  </w:style>
  <w:style w:type="paragraph" w:customStyle="1" w:styleId="BodyText0">
    <w:name w:val="~BodyText"/>
    <w:basedOn w:val="Normal"/>
    <w:link w:val="BodyTextChar0"/>
    <w:qFormat/>
    <w:rsid w:val="00CD6FAE"/>
    <w:pPr>
      <w:widowControl/>
      <w:autoSpaceDE/>
      <w:autoSpaceDN/>
      <w:adjustRightInd/>
      <w:spacing w:after="0" w:line="276" w:lineRule="auto"/>
      <w:jc w:val="left"/>
    </w:pPr>
    <w:rPr>
      <w:rFonts w:eastAsia="Calibri"/>
      <w:sz w:val="20"/>
      <w:szCs w:val="22"/>
      <w:lang w:val="en-GB"/>
    </w:rPr>
  </w:style>
  <w:style w:type="paragraph" w:customStyle="1" w:styleId="Bullet1">
    <w:name w:val="~Bullet1"/>
    <w:basedOn w:val="BodyText0"/>
    <w:qFormat/>
    <w:rsid w:val="00CD6FAE"/>
    <w:pPr>
      <w:spacing w:before="80"/>
      <w:ind w:left="720" w:hanging="360"/>
    </w:pPr>
  </w:style>
  <w:style w:type="paragraph" w:customStyle="1" w:styleId="Bullet2">
    <w:name w:val="~Bullet2"/>
    <w:basedOn w:val="Bullet1"/>
    <w:qFormat/>
    <w:rsid w:val="00CD6FAE"/>
    <w:pPr>
      <w:numPr>
        <w:ilvl w:val="1"/>
      </w:numPr>
      <w:ind w:left="1440" w:hanging="360"/>
    </w:pPr>
  </w:style>
  <w:style w:type="paragraph" w:customStyle="1" w:styleId="Bullet3">
    <w:name w:val="~Bullet3"/>
    <w:basedOn w:val="Bullet2"/>
    <w:qFormat/>
    <w:rsid w:val="00CD6FAE"/>
    <w:pPr>
      <w:numPr>
        <w:ilvl w:val="2"/>
      </w:numPr>
      <w:ind w:left="2160" w:hanging="180"/>
    </w:pPr>
  </w:style>
  <w:style w:type="character" w:customStyle="1" w:styleId="BodyTextChar0">
    <w:name w:val="~BodyText Char"/>
    <w:link w:val="BodyText0"/>
    <w:rsid w:val="00CD6FAE"/>
    <w:rPr>
      <w:rFonts w:ascii="Arial" w:eastAsia="Calibri" w:hAnsi="Arial" w:cs="Times New Roman"/>
      <w:kern w:val="0"/>
      <w:sz w:val="20"/>
      <w:lang w:val="en-GB"/>
      <w14:ligatures w14:val="none"/>
    </w:rPr>
  </w:style>
  <w:style w:type="paragraph" w:customStyle="1" w:styleId="moifootnote">
    <w:name w:val="moi footnote"/>
    <w:basedOn w:val="Normal"/>
    <w:link w:val="moifootnoteChar"/>
    <w:qFormat/>
    <w:rsid w:val="00CD6FAE"/>
    <w:pPr>
      <w:widowControl/>
      <w:autoSpaceDE/>
      <w:autoSpaceDN/>
      <w:adjustRightInd/>
      <w:spacing w:before="0" w:after="40"/>
      <w:ind w:left="284" w:hanging="284"/>
    </w:pPr>
    <w:rPr>
      <w:rFonts w:eastAsia="SimSun"/>
      <w:bCs/>
      <w:color w:val="000000"/>
      <w:sz w:val="20"/>
      <w:lang w:val="bg-BG" w:eastAsia="bg-BG"/>
    </w:rPr>
  </w:style>
  <w:style w:type="character" w:customStyle="1" w:styleId="moifootnoteChar">
    <w:name w:val="moi footnote Char"/>
    <w:link w:val="moifootnote"/>
    <w:rsid w:val="00CD6FAE"/>
    <w:rPr>
      <w:rFonts w:ascii="Arial" w:eastAsia="SimSun" w:hAnsi="Arial" w:cs="Times New Roman"/>
      <w:bCs/>
      <w:color w:val="000000"/>
      <w:kern w:val="0"/>
      <w:sz w:val="20"/>
      <w:szCs w:val="20"/>
      <w:lang w:val="bg-BG" w:eastAsia="bg-BG"/>
      <w14:ligatures w14:val="none"/>
    </w:rPr>
  </w:style>
  <w:style w:type="table" w:styleId="TableGridLight">
    <w:name w:val="Grid Table Light"/>
    <w:basedOn w:val="TableNormal"/>
    <w:uiPriority w:val="40"/>
    <w:rsid w:val="00CD6FAE"/>
    <w:pPr>
      <w:spacing w:before="0" w:after="0"/>
      <w:ind w:firstLine="0"/>
      <w:jc w:val="left"/>
    </w:pPr>
    <w:rPr>
      <w:rFonts w:ascii="Calibri" w:eastAsia="Times New Roman" w:hAnsi="Calibri" w:cs="Times New Roman"/>
      <w:kern w:val="0"/>
      <w:sz w:val="20"/>
      <w:szCs w:val="20"/>
      <w:lang w:val="en-GB" w:eastAsia="en-GB"/>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DExecSummText">
    <w:name w:val="DD ExecSummText"/>
    <w:basedOn w:val="Normal"/>
    <w:rsid w:val="00CD6FAE"/>
    <w:pPr>
      <w:widowControl/>
      <w:autoSpaceDE/>
      <w:autoSpaceDN/>
      <w:adjustRightInd/>
      <w:spacing w:before="200" w:after="0"/>
    </w:pPr>
    <w:rPr>
      <w:rFonts w:eastAsia="Times New Roman"/>
      <w:i/>
      <w:sz w:val="20"/>
      <w:lang w:val="en-GB"/>
    </w:rPr>
  </w:style>
  <w:style w:type="character" w:customStyle="1" w:styleId="FontStyle21">
    <w:name w:val="Font Style21"/>
    <w:uiPriority w:val="99"/>
    <w:rsid w:val="00CD6FAE"/>
    <w:rPr>
      <w:rFonts w:ascii="Times New Roman" w:hAnsi="Times New Roman" w:cs="Times New Roman"/>
      <w:sz w:val="22"/>
      <w:szCs w:val="22"/>
    </w:rPr>
  </w:style>
  <w:style w:type="character" w:customStyle="1" w:styleId="viiyi">
    <w:name w:val="viiyi"/>
    <w:basedOn w:val="DefaultParagraphFont"/>
    <w:rsid w:val="00CD6FAE"/>
  </w:style>
  <w:style w:type="character" w:customStyle="1" w:styleId="q4iawc">
    <w:name w:val="q4iawc"/>
    <w:basedOn w:val="DefaultParagraphFont"/>
    <w:rsid w:val="00CD6FAE"/>
  </w:style>
  <w:style w:type="paragraph" w:customStyle="1" w:styleId="0bluepodzgl">
    <w:name w:val="0 blue podzgl"/>
    <w:basedOn w:val="Normal"/>
    <w:link w:val="0bluepodzglChar"/>
    <w:qFormat/>
    <w:rsid w:val="00CD6FAE"/>
    <w:pPr>
      <w:widowControl/>
      <w:shd w:val="clear" w:color="auto" w:fill="DAEEF3"/>
      <w:spacing w:before="0" w:after="120"/>
    </w:pPr>
    <w:rPr>
      <w:rFonts w:eastAsia="TimesNewRomanPSMT"/>
      <w:b/>
      <w:bCs/>
      <w:szCs w:val="24"/>
      <w:lang w:val="bg-BG"/>
    </w:rPr>
  </w:style>
  <w:style w:type="character" w:customStyle="1" w:styleId="0bluepodzglChar">
    <w:name w:val="0 blue podzgl Char"/>
    <w:link w:val="0bluepodzgl"/>
    <w:rsid w:val="00CD6FAE"/>
    <w:rPr>
      <w:rFonts w:ascii="Arial" w:eastAsia="TimesNewRomanPSMT" w:hAnsi="Arial" w:cs="Times New Roman"/>
      <w:b/>
      <w:bCs/>
      <w:kern w:val="0"/>
      <w:szCs w:val="24"/>
      <w:shd w:val="clear" w:color="auto" w:fill="DAEEF3"/>
      <w:lang w:val="bg-BG"/>
      <w14:ligatures w14:val="none"/>
    </w:rPr>
  </w:style>
  <w:style w:type="table" w:customStyle="1" w:styleId="MediumShading1-Accent15">
    <w:name w:val="Medium Shading 1 - Accent 15"/>
    <w:basedOn w:val="TableNormal"/>
    <w:next w:val="TableNormal"/>
    <w:uiPriority w:val="63"/>
    <w:rsid w:val="00CD6FAE"/>
    <w:pPr>
      <w:spacing w:before="0" w:after="0"/>
      <w:ind w:firstLine="0"/>
      <w:jc w:val="left"/>
    </w:pPr>
    <w:rPr>
      <w:rFonts w:ascii="Calibri" w:eastAsia="SimSun" w:hAnsi="Calibri" w:cs="Times New Roman"/>
      <w:kern w:val="0"/>
      <w:sz w:val="24"/>
      <w:szCs w:val="24"/>
      <w:lang w:val="bg-BG"/>
      <w14:ligatures w14:val="none"/>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51">
    <w:name w:val="Medium Shading 1 - Accent 151"/>
    <w:basedOn w:val="TableNormal"/>
    <w:next w:val="TableNormal"/>
    <w:uiPriority w:val="63"/>
    <w:rsid w:val="00CD6FAE"/>
    <w:pPr>
      <w:spacing w:before="0" w:after="0"/>
      <w:ind w:firstLine="0"/>
      <w:jc w:val="left"/>
    </w:pPr>
    <w:rPr>
      <w:rFonts w:ascii="Calibri" w:eastAsia="SimSun" w:hAnsi="Calibri" w:cs="Times New Roman"/>
      <w:kern w:val="0"/>
      <w:sz w:val="24"/>
      <w:szCs w:val="24"/>
      <w:lang w:val="bg-BG"/>
      <w14:ligatures w14:val="none"/>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Bullets">
    <w:name w:val="Bullets"/>
    <w:basedOn w:val="ListParagraph"/>
    <w:link w:val="BulletsChar"/>
    <w:qFormat/>
    <w:rsid w:val="00CD6FAE"/>
    <w:pPr>
      <w:numPr>
        <w:numId w:val="3"/>
      </w:numPr>
      <w:spacing w:before="0" w:after="120" w:line="276" w:lineRule="auto"/>
      <w:contextualSpacing/>
      <w:jc w:val="both"/>
    </w:pPr>
    <w:rPr>
      <w:rFonts w:eastAsia="Calibri"/>
      <w:i/>
      <w:szCs w:val="24"/>
      <w:lang w:eastAsia="en-US"/>
    </w:rPr>
  </w:style>
  <w:style w:type="character" w:customStyle="1" w:styleId="BulletsChar">
    <w:name w:val="Bullets Char"/>
    <w:link w:val="Bullets"/>
    <w:rsid w:val="00CD6FAE"/>
    <w:rPr>
      <w:rFonts w:ascii="Arial" w:eastAsia="Calibri" w:hAnsi="Arial" w:cs="Times New Roman"/>
      <w:b/>
      <w:i/>
      <w:kern w:val="0"/>
      <w:szCs w:val="24"/>
      <w:lang w:val="bg-BG"/>
      <w14:ligatures w14:val="none"/>
    </w:rPr>
  </w:style>
  <w:style w:type="character" w:customStyle="1" w:styleId="Tablecaption">
    <w:name w:val="Table caption_"/>
    <w:basedOn w:val="DefaultParagraphFont"/>
    <w:link w:val="Tablecaption0"/>
    <w:rsid w:val="00CD6FAE"/>
    <w:rPr>
      <w:rFonts w:ascii="Times New Roman" w:eastAsia="Times New Roman" w:hAnsi="Times New Roman"/>
      <w:i/>
      <w:iCs/>
    </w:rPr>
  </w:style>
  <w:style w:type="character" w:customStyle="1" w:styleId="Bodytext5">
    <w:name w:val="Body text (5)_"/>
    <w:basedOn w:val="DefaultParagraphFont"/>
    <w:link w:val="Bodytext50"/>
    <w:rsid w:val="00CD6FAE"/>
    <w:rPr>
      <w:rFonts w:ascii="Arial" w:eastAsia="Arial" w:hAnsi="Arial" w:cs="Arial"/>
      <w:sz w:val="15"/>
      <w:szCs w:val="15"/>
    </w:rPr>
  </w:style>
  <w:style w:type="paragraph" w:customStyle="1" w:styleId="Tablecaption0">
    <w:name w:val="Table caption"/>
    <w:basedOn w:val="Normal"/>
    <w:link w:val="Tablecaption"/>
    <w:rsid w:val="00CD6FAE"/>
    <w:pPr>
      <w:autoSpaceDE/>
      <w:autoSpaceDN/>
      <w:adjustRightInd/>
      <w:spacing w:before="0" w:after="0" w:line="276" w:lineRule="auto"/>
      <w:jc w:val="left"/>
    </w:pPr>
    <w:rPr>
      <w:rFonts w:ascii="Times New Roman" w:eastAsia="Times New Roman" w:hAnsi="Times New Roman" w:cstheme="minorBidi"/>
      <w:i/>
      <w:iCs/>
      <w:kern w:val="2"/>
      <w:szCs w:val="22"/>
      <w14:ligatures w14:val="standardContextual"/>
    </w:rPr>
  </w:style>
  <w:style w:type="paragraph" w:customStyle="1" w:styleId="Bodytext50">
    <w:name w:val="Body text (5)"/>
    <w:basedOn w:val="Normal"/>
    <w:link w:val="Bodytext5"/>
    <w:rsid w:val="00CD6FAE"/>
    <w:pPr>
      <w:autoSpaceDE/>
      <w:autoSpaceDN/>
      <w:adjustRightInd/>
      <w:spacing w:before="0" w:after="0" w:line="295" w:lineRule="auto"/>
      <w:ind w:firstLine="680"/>
      <w:jc w:val="left"/>
    </w:pPr>
    <w:rPr>
      <w:rFonts w:eastAsia="Arial" w:cs="Arial"/>
      <w:kern w:val="2"/>
      <w:sz w:val="15"/>
      <w:szCs w:val="15"/>
      <w14:ligatures w14:val="standardContextual"/>
    </w:rPr>
  </w:style>
  <w:style w:type="character" w:customStyle="1" w:styleId="legaldocreference">
    <w:name w:val="legaldocreference"/>
    <w:basedOn w:val="DefaultParagraphFont"/>
    <w:rsid w:val="00CD6FAE"/>
  </w:style>
  <w:style w:type="character" w:customStyle="1" w:styleId="UnresolvedMention5">
    <w:name w:val="Unresolved Mention5"/>
    <w:uiPriority w:val="99"/>
    <w:semiHidden/>
    <w:unhideWhenUsed/>
    <w:rsid w:val="00CD6FAE"/>
    <w:rPr>
      <w:color w:val="605E5C"/>
      <w:shd w:val="clear" w:color="auto" w:fill="E1DFDD"/>
    </w:rPr>
  </w:style>
  <w:style w:type="numbering" w:customStyle="1" w:styleId="NoList1">
    <w:name w:val="No List1"/>
    <w:next w:val="NoList"/>
    <w:uiPriority w:val="99"/>
    <w:semiHidden/>
    <w:unhideWhenUsed/>
    <w:rsid w:val="00CD6FAE"/>
  </w:style>
  <w:style w:type="table" w:customStyle="1" w:styleId="TableGrid3">
    <w:name w:val="Table Grid3"/>
    <w:basedOn w:val="TableNormal"/>
    <w:next w:val="TableGrid"/>
    <w:uiPriority w:val="39"/>
    <w:rsid w:val="00CD6FAE"/>
    <w:pPr>
      <w:spacing w:before="0" w:after="0"/>
      <w:ind w:firstLine="0"/>
      <w:jc w:val="left"/>
    </w:pPr>
    <w:rPr>
      <w:rFonts w:ascii="Calibri" w:eastAsia="Times New Roman"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CD6FAE"/>
    <w:rPr>
      <w:b/>
      <w:bCs/>
    </w:rPr>
  </w:style>
  <w:style w:type="character" w:customStyle="1" w:styleId="Bodytext1">
    <w:name w:val="Body text_"/>
    <w:basedOn w:val="DefaultParagraphFont"/>
    <w:link w:val="BodyText51"/>
    <w:rsid w:val="00CD6FAE"/>
    <w:rPr>
      <w:rFonts w:ascii="Times New Roman" w:eastAsia="Times New Roman" w:hAnsi="Times New Roman"/>
      <w:spacing w:val="8"/>
      <w:shd w:val="clear" w:color="auto" w:fill="FFFFFF"/>
    </w:rPr>
  </w:style>
  <w:style w:type="character" w:customStyle="1" w:styleId="BodytextArial85ptSpacing0pt">
    <w:name w:val="Body text + Arial;8;5 pt;Spacing 0 pt"/>
    <w:basedOn w:val="Bodytext1"/>
    <w:rsid w:val="00CD6FAE"/>
    <w:rPr>
      <w:rFonts w:ascii="Arial" w:eastAsia="Arial" w:hAnsi="Arial" w:cs="Arial"/>
      <w:color w:val="000000"/>
      <w:spacing w:val="-2"/>
      <w:w w:val="100"/>
      <w:position w:val="0"/>
      <w:sz w:val="17"/>
      <w:szCs w:val="17"/>
      <w:shd w:val="clear" w:color="auto" w:fill="FFFFFF"/>
      <w:lang w:val="bg-BG"/>
    </w:rPr>
  </w:style>
  <w:style w:type="character" w:customStyle="1" w:styleId="BodytextArialNarrow85ptBoldSpacing0pt">
    <w:name w:val="Body text + Arial Narrow;8;5 pt;Bold;Spacing 0 pt"/>
    <w:basedOn w:val="Bodytext1"/>
    <w:rsid w:val="00CD6FAE"/>
    <w:rPr>
      <w:rFonts w:ascii="Arial Narrow" w:eastAsia="Arial Narrow" w:hAnsi="Arial Narrow" w:cs="Arial Narrow"/>
      <w:b/>
      <w:bCs/>
      <w:color w:val="000000"/>
      <w:spacing w:val="1"/>
      <w:w w:val="100"/>
      <w:position w:val="0"/>
      <w:sz w:val="17"/>
      <w:szCs w:val="17"/>
      <w:shd w:val="clear" w:color="auto" w:fill="FFFFFF"/>
      <w:lang w:val="bg-BG"/>
    </w:rPr>
  </w:style>
  <w:style w:type="paragraph" w:customStyle="1" w:styleId="BodyText51">
    <w:name w:val="Body Text5"/>
    <w:basedOn w:val="Normal"/>
    <w:link w:val="Bodytext1"/>
    <w:rsid w:val="00CD6FAE"/>
    <w:pPr>
      <w:shd w:val="clear" w:color="auto" w:fill="FFFFFF"/>
      <w:autoSpaceDE/>
      <w:autoSpaceDN/>
      <w:adjustRightInd/>
      <w:spacing w:before="0" w:after="0" w:line="317" w:lineRule="exact"/>
      <w:ind w:hanging="1140"/>
    </w:pPr>
    <w:rPr>
      <w:rFonts w:ascii="Times New Roman" w:eastAsia="Times New Roman" w:hAnsi="Times New Roman" w:cstheme="minorBidi"/>
      <w:spacing w:val="8"/>
      <w:kern w:val="2"/>
      <w:szCs w:val="22"/>
      <w14:ligatures w14:val="standardContextual"/>
    </w:rPr>
  </w:style>
  <w:style w:type="character" w:customStyle="1" w:styleId="BodyText2">
    <w:name w:val="Body Text2"/>
    <w:basedOn w:val="Bodytext1"/>
    <w:rsid w:val="00CD6FAE"/>
    <w:rPr>
      <w:rFonts w:ascii="Times New Roman" w:eastAsia="Times New Roman" w:hAnsi="Times New Roman" w:cs="Times New Roman"/>
      <w:b w:val="0"/>
      <w:bCs w:val="0"/>
      <w:i w:val="0"/>
      <w:iCs w:val="0"/>
      <w:smallCaps w:val="0"/>
      <w:strike w:val="0"/>
      <w:color w:val="000000"/>
      <w:spacing w:val="8"/>
      <w:w w:val="100"/>
      <w:position w:val="0"/>
      <w:sz w:val="24"/>
      <w:szCs w:val="24"/>
      <w:u w:val="single"/>
      <w:shd w:val="clear" w:color="auto" w:fill="FFFFFF"/>
      <w:lang w:val="bg-BG"/>
    </w:rPr>
  </w:style>
  <w:style w:type="paragraph" w:customStyle="1" w:styleId="TableContents">
    <w:name w:val="Table Contents"/>
    <w:basedOn w:val="Normal"/>
    <w:uiPriority w:val="6"/>
    <w:rsid w:val="00CD6FAE"/>
    <w:pPr>
      <w:widowControl/>
      <w:suppressLineNumbers/>
      <w:suppressAutoHyphens/>
      <w:autoSpaceDE/>
      <w:autoSpaceDN/>
      <w:adjustRightInd/>
      <w:spacing w:before="0" w:after="0"/>
      <w:jc w:val="left"/>
    </w:pPr>
    <w:rPr>
      <w:rFonts w:eastAsia="Times New Roman"/>
      <w:sz w:val="20"/>
      <w:lang w:eastAsia="ar-SA"/>
    </w:rPr>
  </w:style>
  <w:style w:type="character" w:customStyle="1" w:styleId="BodytextBoldSpacing0pt">
    <w:name w:val="Body text + Bold;Spacing 0 pt"/>
    <w:basedOn w:val="Bodytext1"/>
    <w:rsid w:val="00CD6FAE"/>
    <w:rPr>
      <w:rFonts w:ascii="Times New Roman" w:eastAsia="Times New Roman" w:hAnsi="Times New Roman" w:cs="Times New Roman"/>
      <w:b/>
      <w:bCs/>
      <w:i w:val="0"/>
      <w:iCs w:val="0"/>
      <w:smallCaps w:val="0"/>
      <w:strike w:val="0"/>
      <w:color w:val="000000"/>
      <w:spacing w:val="-4"/>
      <w:w w:val="100"/>
      <w:position w:val="0"/>
      <w:sz w:val="23"/>
      <w:szCs w:val="23"/>
      <w:u w:val="none"/>
      <w:shd w:val="clear" w:color="auto" w:fill="FFFFFF"/>
      <w:lang w:val="bg-BG"/>
    </w:rPr>
  </w:style>
  <w:style w:type="paragraph" w:customStyle="1" w:styleId="BodyText10">
    <w:name w:val="Body Text1"/>
    <w:basedOn w:val="Normal"/>
    <w:rsid w:val="00CD6FAE"/>
    <w:pPr>
      <w:shd w:val="clear" w:color="auto" w:fill="FFFFFF"/>
      <w:autoSpaceDE/>
      <w:autoSpaceDN/>
      <w:adjustRightInd/>
      <w:spacing w:before="840" w:after="0" w:line="0" w:lineRule="atLeast"/>
      <w:ind w:hanging="380"/>
      <w:jc w:val="left"/>
    </w:pPr>
    <w:rPr>
      <w:rFonts w:eastAsia="Times New Roman"/>
      <w:color w:val="000000"/>
      <w:spacing w:val="-5"/>
      <w:sz w:val="23"/>
      <w:szCs w:val="23"/>
      <w:lang w:val="bg-BG"/>
    </w:rPr>
  </w:style>
  <w:style w:type="paragraph" w:customStyle="1" w:styleId="BodyText21">
    <w:name w:val="Body Text 21"/>
    <w:basedOn w:val="Normal"/>
    <w:rsid w:val="00CD6FAE"/>
    <w:pPr>
      <w:widowControl/>
      <w:autoSpaceDE/>
      <w:autoSpaceDN/>
      <w:adjustRightInd/>
      <w:spacing w:before="0" w:after="0"/>
      <w:ind w:firstLine="720"/>
    </w:pPr>
    <w:rPr>
      <w:rFonts w:ascii="HebarU" w:eastAsia="Times New Roman" w:hAnsi="HebarU"/>
      <w:lang w:val="bg-BG" w:eastAsia="bg-BG"/>
    </w:rPr>
  </w:style>
  <w:style w:type="paragraph" w:customStyle="1" w:styleId="BodyText4">
    <w:name w:val="Body Text4"/>
    <w:basedOn w:val="Normal"/>
    <w:rsid w:val="00CD6FAE"/>
    <w:pPr>
      <w:shd w:val="clear" w:color="auto" w:fill="FFFFFF"/>
      <w:autoSpaceDE/>
      <w:autoSpaceDN/>
      <w:adjustRightInd/>
      <w:spacing w:after="120" w:line="250" w:lineRule="exact"/>
      <w:ind w:hanging="960"/>
    </w:pPr>
    <w:rPr>
      <w:rFonts w:ascii="MS Reference Sans Serif" w:eastAsia="MS Reference Sans Serif" w:hAnsi="MS Reference Sans Serif" w:cs="MS Reference Sans Serif"/>
      <w:spacing w:val="-10"/>
      <w:kern w:val="2"/>
      <w:sz w:val="18"/>
      <w:szCs w:val="18"/>
      <w14:ligatures w14:val="standardContextual"/>
    </w:rPr>
  </w:style>
  <w:style w:type="paragraph" w:customStyle="1" w:styleId="BodyText8">
    <w:name w:val="Body Text8"/>
    <w:basedOn w:val="Normal"/>
    <w:rsid w:val="00CD6FAE"/>
    <w:pPr>
      <w:shd w:val="clear" w:color="auto" w:fill="FFFFFF"/>
      <w:autoSpaceDE/>
      <w:autoSpaceDN/>
      <w:adjustRightInd/>
      <w:spacing w:before="60" w:after="300" w:line="278" w:lineRule="exact"/>
    </w:pPr>
    <w:rPr>
      <w:rFonts w:eastAsia="Times New Roman"/>
      <w:color w:val="000000"/>
      <w:spacing w:val="4"/>
      <w:sz w:val="21"/>
      <w:szCs w:val="21"/>
      <w:lang w:val="bg-BG"/>
    </w:rPr>
  </w:style>
  <w:style w:type="character" w:customStyle="1" w:styleId="fontstyle01">
    <w:name w:val="fontstyle01"/>
    <w:basedOn w:val="DefaultParagraphFont"/>
    <w:rsid w:val="00CD6FAE"/>
    <w:rPr>
      <w:rFonts w:ascii="A" w:hAnsi="A" w:hint="default"/>
      <w:b w:val="0"/>
      <w:bCs w:val="0"/>
      <w:i w:val="0"/>
      <w:iCs w:val="0"/>
      <w:color w:val="363638"/>
      <w:sz w:val="24"/>
      <w:szCs w:val="24"/>
    </w:rPr>
  </w:style>
  <w:style w:type="character" w:customStyle="1" w:styleId="fontstyle210">
    <w:name w:val="fontstyle21"/>
    <w:basedOn w:val="DefaultParagraphFont"/>
    <w:rsid w:val="00CD6FAE"/>
    <w:rPr>
      <w:rFonts w:ascii="Helvetica" w:hAnsi="Helvetica" w:hint="default"/>
      <w:b w:val="0"/>
      <w:bCs w:val="0"/>
      <w:i w:val="0"/>
      <w:iCs w:val="0"/>
      <w:color w:val="363638"/>
      <w:sz w:val="22"/>
      <w:szCs w:val="22"/>
    </w:rPr>
  </w:style>
  <w:style w:type="table" w:styleId="GridTable4-Accent6">
    <w:name w:val="Grid Table 4 Accent 6"/>
    <w:basedOn w:val="TableNormal"/>
    <w:uiPriority w:val="49"/>
    <w:rsid w:val="00CD6FAE"/>
    <w:pPr>
      <w:spacing w:before="120" w:after="0"/>
      <w:ind w:firstLine="720"/>
    </w:pPr>
    <w:rPr>
      <w:rFonts w:ascii="Calibri" w:eastAsia="等?" w:hAnsi="Calibri" w:cs="Times New Roman"/>
      <w:kern w:val="0"/>
      <w:sz w:val="20"/>
      <w:szCs w:val="20"/>
      <w:lang w:val="bg-BG" w:eastAsia="bg-BG"/>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1Light-Accent6">
    <w:name w:val="Grid Table 1 Light Accent 6"/>
    <w:basedOn w:val="TableNormal"/>
    <w:uiPriority w:val="46"/>
    <w:rsid w:val="00CD6FAE"/>
    <w:pPr>
      <w:spacing w:before="120" w:after="0"/>
      <w:ind w:firstLine="720"/>
    </w:pPr>
    <w:rPr>
      <w:rFonts w:ascii="Calibri" w:eastAsia="等?" w:hAnsi="Calibri" w:cs="Times New Roman"/>
      <w:kern w:val="0"/>
      <w:sz w:val="20"/>
      <w:szCs w:val="20"/>
      <w:lang w:val="bg-BG" w:eastAsia="bg-BG"/>
      <w14:ligatures w14:val="none"/>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styleId="TOC4">
    <w:name w:val="toc 4"/>
    <w:basedOn w:val="Normal"/>
    <w:next w:val="Normal"/>
    <w:autoRedefine/>
    <w:uiPriority w:val="39"/>
    <w:unhideWhenUsed/>
    <w:rsid w:val="00CD6FAE"/>
    <w:pPr>
      <w:widowControl/>
      <w:autoSpaceDE/>
      <w:autoSpaceDN/>
      <w:adjustRightInd/>
      <w:spacing w:before="0" w:after="100" w:line="259" w:lineRule="auto"/>
      <w:ind w:left="660"/>
      <w:jc w:val="left"/>
    </w:pPr>
    <w:rPr>
      <w:rFonts w:asciiTheme="minorHAnsi" w:eastAsiaTheme="minorEastAsia" w:hAnsiTheme="minorHAnsi" w:cstheme="minorBidi"/>
      <w:kern w:val="2"/>
      <w:szCs w:val="22"/>
      <w:lang w:val="en-GB" w:eastAsia="en-GB"/>
      <w14:ligatures w14:val="standardContextual"/>
    </w:rPr>
  </w:style>
  <w:style w:type="paragraph" w:styleId="TOC5">
    <w:name w:val="toc 5"/>
    <w:basedOn w:val="Normal"/>
    <w:next w:val="Normal"/>
    <w:autoRedefine/>
    <w:uiPriority w:val="39"/>
    <w:unhideWhenUsed/>
    <w:rsid w:val="00CD6FAE"/>
    <w:pPr>
      <w:widowControl/>
      <w:autoSpaceDE/>
      <w:autoSpaceDN/>
      <w:adjustRightInd/>
      <w:spacing w:before="0" w:after="100" w:line="259" w:lineRule="auto"/>
      <w:ind w:left="880"/>
      <w:jc w:val="left"/>
    </w:pPr>
    <w:rPr>
      <w:rFonts w:asciiTheme="minorHAnsi" w:eastAsiaTheme="minorEastAsia" w:hAnsiTheme="minorHAnsi" w:cstheme="minorBidi"/>
      <w:kern w:val="2"/>
      <w:szCs w:val="22"/>
      <w:lang w:val="en-GB" w:eastAsia="en-GB"/>
      <w14:ligatures w14:val="standardContextual"/>
    </w:rPr>
  </w:style>
  <w:style w:type="paragraph" w:styleId="TOC6">
    <w:name w:val="toc 6"/>
    <w:basedOn w:val="Normal"/>
    <w:next w:val="Normal"/>
    <w:autoRedefine/>
    <w:uiPriority w:val="39"/>
    <w:unhideWhenUsed/>
    <w:rsid w:val="00CD6FAE"/>
    <w:pPr>
      <w:widowControl/>
      <w:autoSpaceDE/>
      <w:autoSpaceDN/>
      <w:adjustRightInd/>
      <w:spacing w:before="0" w:after="100" w:line="259" w:lineRule="auto"/>
      <w:ind w:left="1100"/>
      <w:jc w:val="left"/>
    </w:pPr>
    <w:rPr>
      <w:rFonts w:asciiTheme="minorHAnsi" w:eastAsiaTheme="minorEastAsia" w:hAnsiTheme="minorHAnsi" w:cstheme="minorBidi"/>
      <w:kern w:val="2"/>
      <w:szCs w:val="22"/>
      <w:lang w:val="en-GB" w:eastAsia="en-GB"/>
      <w14:ligatures w14:val="standardContextual"/>
    </w:rPr>
  </w:style>
  <w:style w:type="paragraph" w:styleId="TOC7">
    <w:name w:val="toc 7"/>
    <w:basedOn w:val="Normal"/>
    <w:next w:val="Normal"/>
    <w:autoRedefine/>
    <w:uiPriority w:val="39"/>
    <w:unhideWhenUsed/>
    <w:rsid w:val="00CD6FAE"/>
    <w:pPr>
      <w:widowControl/>
      <w:autoSpaceDE/>
      <w:autoSpaceDN/>
      <w:adjustRightInd/>
      <w:spacing w:before="0" w:after="100" w:line="259" w:lineRule="auto"/>
      <w:ind w:left="1320"/>
      <w:jc w:val="left"/>
    </w:pPr>
    <w:rPr>
      <w:rFonts w:asciiTheme="minorHAnsi" w:eastAsiaTheme="minorEastAsia" w:hAnsiTheme="minorHAnsi" w:cstheme="minorBidi"/>
      <w:kern w:val="2"/>
      <w:szCs w:val="22"/>
      <w:lang w:val="en-GB" w:eastAsia="en-GB"/>
      <w14:ligatures w14:val="standardContextual"/>
    </w:rPr>
  </w:style>
  <w:style w:type="paragraph" w:styleId="TOC8">
    <w:name w:val="toc 8"/>
    <w:basedOn w:val="Normal"/>
    <w:next w:val="Normal"/>
    <w:autoRedefine/>
    <w:uiPriority w:val="39"/>
    <w:unhideWhenUsed/>
    <w:rsid w:val="00CD6FAE"/>
    <w:pPr>
      <w:widowControl/>
      <w:autoSpaceDE/>
      <w:autoSpaceDN/>
      <w:adjustRightInd/>
      <w:spacing w:before="0" w:after="100" w:line="259" w:lineRule="auto"/>
      <w:ind w:left="1540"/>
      <w:jc w:val="left"/>
    </w:pPr>
    <w:rPr>
      <w:rFonts w:asciiTheme="minorHAnsi" w:eastAsiaTheme="minorEastAsia" w:hAnsiTheme="minorHAnsi" w:cstheme="minorBidi"/>
      <w:kern w:val="2"/>
      <w:szCs w:val="22"/>
      <w:lang w:val="en-GB" w:eastAsia="en-GB"/>
      <w14:ligatures w14:val="standardContextual"/>
    </w:rPr>
  </w:style>
  <w:style w:type="paragraph" w:styleId="TOC9">
    <w:name w:val="toc 9"/>
    <w:basedOn w:val="Normal"/>
    <w:next w:val="Normal"/>
    <w:autoRedefine/>
    <w:uiPriority w:val="39"/>
    <w:unhideWhenUsed/>
    <w:rsid w:val="00CD6FAE"/>
    <w:pPr>
      <w:widowControl/>
      <w:autoSpaceDE/>
      <w:autoSpaceDN/>
      <w:adjustRightInd/>
      <w:spacing w:before="0" w:after="100" w:line="259" w:lineRule="auto"/>
      <w:ind w:left="1760"/>
      <w:jc w:val="left"/>
    </w:pPr>
    <w:rPr>
      <w:rFonts w:asciiTheme="minorHAnsi" w:eastAsiaTheme="minorEastAsia" w:hAnsiTheme="minorHAnsi" w:cstheme="minorBidi"/>
      <w:kern w:val="2"/>
      <w:szCs w:val="22"/>
      <w:lang w:val="en-GB" w:eastAsia="en-GB"/>
      <w14:ligatures w14:val="standardContextual"/>
    </w:rPr>
  </w:style>
  <w:style w:type="character" w:customStyle="1" w:styleId="UnresolvedMention6">
    <w:name w:val="Unresolved Mention6"/>
    <w:basedOn w:val="DefaultParagraphFont"/>
    <w:uiPriority w:val="99"/>
    <w:semiHidden/>
    <w:unhideWhenUsed/>
    <w:rsid w:val="00CD6FAE"/>
    <w:rPr>
      <w:color w:val="605E5C"/>
      <w:shd w:val="clear" w:color="auto" w:fill="E1DFDD"/>
    </w:rPr>
  </w:style>
  <w:style w:type="paragraph" w:customStyle="1" w:styleId="mytext">
    <w:name w:val="my text"/>
    <w:basedOn w:val="Normal"/>
    <w:link w:val="mytextChar"/>
    <w:qFormat/>
    <w:rsid w:val="00CD6FAE"/>
    <w:pPr>
      <w:widowControl/>
      <w:autoSpaceDE/>
      <w:autoSpaceDN/>
      <w:adjustRightInd/>
      <w:spacing w:after="120" w:line="276" w:lineRule="auto"/>
      <w:ind w:firstLine="567"/>
    </w:pPr>
    <w:rPr>
      <w:rFonts w:eastAsia="Times New Roman"/>
      <w:szCs w:val="24"/>
      <w:lang w:val="bg-BG" w:eastAsia="bg-BG"/>
    </w:rPr>
  </w:style>
  <w:style w:type="character" w:customStyle="1" w:styleId="mytextChar">
    <w:name w:val="my text Char"/>
    <w:basedOn w:val="DefaultParagraphFont"/>
    <w:link w:val="mytext"/>
    <w:rsid w:val="00CD6FAE"/>
    <w:rPr>
      <w:rFonts w:ascii="Arial" w:eastAsia="Times New Roman" w:hAnsi="Arial" w:cs="Times New Roman"/>
      <w:kern w:val="0"/>
      <w:szCs w:val="24"/>
      <w:lang w:val="bg-BG" w:eastAsia="bg-BG"/>
      <w14:ligatures w14:val="none"/>
    </w:rPr>
  </w:style>
  <w:style w:type="table" w:styleId="GridTable1Light-Accent2">
    <w:name w:val="Grid Table 1 Light Accent 2"/>
    <w:basedOn w:val="TableNormal"/>
    <w:uiPriority w:val="46"/>
    <w:rsid w:val="00CD6FAE"/>
    <w:pPr>
      <w:spacing w:before="0" w:after="0"/>
      <w:ind w:firstLine="0"/>
      <w:jc w:val="left"/>
    </w:pPr>
    <w:rPr>
      <w:kern w:val="0"/>
      <w:lang w:val="bg-BG"/>
      <w14:ligatures w14:val="none"/>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customStyle="1" w:styleId="a1">
    <w:name w:val="Текст"/>
    <w:basedOn w:val="Normal"/>
    <w:link w:val="Char"/>
    <w:qFormat/>
    <w:rsid w:val="00CD6FAE"/>
    <w:pPr>
      <w:widowControl/>
      <w:autoSpaceDE/>
      <w:autoSpaceDN/>
      <w:adjustRightInd/>
      <w:spacing w:after="120" w:line="276" w:lineRule="auto"/>
      <w:ind w:firstLine="567"/>
    </w:pPr>
    <w:rPr>
      <w:rFonts w:eastAsia="Times New Roman"/>
      <w:szCs w:val="24"/>
      <w:lang w:val="bg-BG"/>
    </w:rPr>
  </w:style>
  <w:style w:type="character" w:customStyle="1" w:styleId="Char">
    <w:name w:val="Текст Char"/>
    <w:basedOn w:val="DefaultParagraphFont"/>
    <w:link w:val="a1"/>
    <w:rsid w:val="00CD6FAE"/>
    <w:rPr>
      <w:rFonts w:ascii="Arial" w:eastAsia="Times New Roman" w:hAnsi="Arial" w:cs="Times New Roman"/>
      <w:kern w:val="0"/>
      <w:szCs w:val="24"/>
      <w:lang w:val="bg-BG"/>
      <w14:ligatures w14:val="none"/>
    </w:rPr>
  </w:style>
  <w:style w:type="table" w:customStyle="1" w:styleId="GridTable1Light-Accent11">
    <w:name w:val="Grid Table 1 Light - Accent 11"/>
    <w:basedOn w:val="TableNormal"/>
    <w:uiPriority w:val="46"/>
    <w:rsid w:val="00CD6FAE"/>
    <w:pPr>
      <w:spacing w:before="0" w:after="0"/>
      <w:ind w:firstLine="0"/>
      <w:jc w:val="left"/>
    </w:pPr>
    <w:rPr>
      <w:kern w:val="0"/>
      <w:lang w:val="bg-BG"/>
      <w14:ligatures w14:val="none"/>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FigureCaption">
    <w:name w:val="Figure Caption"/>
    <w:basedOn w:val="Caption"/>
    <w:next w:val="Normal"/>
    <w:link w:val="FigureCaptionChar"/>
    <w:qFormat/>
    <w:rsid w:val="00CD6FAE"/>
    <w:pPr>
      <w:widowControl/>
      <w:autoSpaceDE/>
      <w:autoSpaceDN/>
      <w:adjustRightInd/>
      <w:jc w:val="center"/>
    </w:pPr>
    <w:rPr>
      <w:rFonts w:ascii="Calibri" w:eastAsia="Calibri" w:hAnsi="Calibri" w:cs="Calibri"/>
      <w:color w:val="808080" w:themeColor="background1" w:themeShade="80"/>
      <w:sz w:val="20"/>
      <w:szCs w:val="20"/>
      <w:lang w:val="en-GB"/>
    </w:rPr>
  </w:style>
  <w:style w:type="character" w:customStyle="1" w:styleId="FigureCaptionChar">
    <w:name w:val="Figure Caption Char"/>
    <w:basedOn w:val="DefaultParagraphFont"/>
    <w:link w:val="FigureCaption"/>
    <w:rsid w:val="00CD6FAE"/>
    <w:rPr>
      <w:rFonts w:ascii="Calibri" w:eastAsia="Calibri" w:hAnsi="Calibri" w:cs="Calibri"/>
      <w:i/>
      <w:iCs/>
      <w:color w:val="808080" w:themeColor="background1" w:themeShade="80"/>
      <w:kern w:val="0"/>
      <w:sz w:val="20"/>
      <w:szCs w:val="20"/>
      <w:lang w:val="en-GB"/>
      <w14:ligatures w14:val="none"/>
    </w:rPr>
  </w:style>
  <w:style w:type="paragraph" w:customStyle="1" w:styleId="Tabletext">
    <w:name w:val="Table text"/>
    <w:basedOn w:val="Normal"/>
    <w:rsid w:val="00CD6FAE"/>
    <w:pPr>
      <w:widowControl/>
      <w:overflowPunct w:val="0"/>
      <w:spacing w:before="0" w:after="0"/>
      <w:textAlignment w:val="baseline"/>
    </w:pPr>
    <w:rPr>
      <w:rFonts w:eastAsia="Times New Roman"/>
      <w:sz w:val="20"/>
      <w:szCs w:val="24"/>
    </w:rPr>
  </w:style>
  <w:style w:type="table" w:customStyle="1" w:styleId="a2">
    <w:name w:val="Таблица"/>
    <w:aliases w:val="фигура"/>
    <w:basedOn w:val="TableNormal"/>
    <w:uiPriority w:val="99"/>
    <w:rsid w:val="00CD6FAE"/>
    <w:pPr>
      <w:spacing w:before="0" w:after="0"/>
      <w:ind w:firstLine="0"/>
      <w:jc w:val="left"/>
    </w:pPr>
    <w:rPr>
      <w:rFonts w:ascii="Arial" w:eastAsia="等?" w:hAnsi="Arial" w:cs="Times New Roman"/>
      <w:i/>
      <w:color w:val="44546A" w:themeColor="text2"/>
      <w:kern w:val="0"/>
      <w:szCs w:val="20"/>
      <w:lang w:val="bg-BG" w:eastAsia="bg-BG"/>
      <w14:ligatures w14:val="none"/>
    </w:rPr>
    <w:tblPr/>
  </w:style>
  <w:style w:type="paragraph" w:customStyle="1" w:styleId="a3">
    <w:name w:val="табл"/>
    <w:basedOn w:val="Caption"/>
    <w:link w:val="a4"/>
    <w:qFormat/>
    <w:rsid w:val="00CD6FAE"/>
    <w:pPr>
      <w:jc w:val="center"/>
    </w:pPr>
  </w:style>
  <w:style w:type="character" w:customStyle="1" w:styleId="CaptionChar1">
    <w:name w:val="Caption Char1"/>
    <w:aliases w:val="Heading 1_Galab Char,Caption Char Char,Char Char Char Char Char1,Char Char Char Char1,Char Char Char Char Char Char,Char Char Char Char1 Char Char,Caption1 Char,Char Char Char1 Char,Char Char Char Char Char1 Char Char,unten Char"/>
    <w:basedOn w:val="DefaultParagraphFont"/>
    <w:link w:val="Caption"/>
    <w:uiPriority w:val="35"/>
    <w:rsid w:val="00CD6FAE"/>
    <w:rPr>
      <w:rFonts w:ascii="Arial" w:eastAsia="等?" w:hAnsi="Arial" w:cs="Times New Roman"/>
      <w:i/>
      <w:iCs/>
      <w:color w:val="44546A" w:themeColor="text2"/>
      <w:kern w:val="0"/>
      <w:sz w:val="18"/>
      <w:szCs w:val="18"/>
      <w14:ligatures w14:val="none"/>
    </w:rPr>
  </w:style>
  <w:style w:type="character" w:customStyle="1" w:styleId="a4">
    <w:name w:val="табл Знак"/>
    <w:basedOn w:val="CaptionChar1"/>
    <w:link w:val="a3"/>
    <w:rsid w:val="00CD6FAE"/>
    <w:rPr>
      <w:rFonts w:ascii="Arial" w:eastAsia="等?" w:hAnsi="Arial" w:cs="Times New Roman"/>
      <w:i/>
      <w:iCs/>
      <w:color w:val="44546A" w:themeColor="text2"/>
      <w:kern w:val="0"/>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theme" Target="theme/theme1.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5032</Words>
  <Characters>28685</Characters>
  <Application>Microsoft Office Word</Application>
  <DocSecurity>0</DocSecurity>
  <Lines>239</Lines>
  <Paragraphs>67</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33650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KNaydenova</cp:lastModifiedBy>
  <cp:revision>4</cp:revision>
  <cp:lastPrinted>2023-09-01T09:37:00Z</cp:lastPrinted>
  <dcterms:created xsi:type="dcterms:W3CDTF">2023-09-01T09:26:00Z</dcterms:created>
  <dcterms:modified xsi:type="dcterms:W3CDTF">2023-09-01T09:37:00Z</dcterms:modified>
</cp:coreProperties>
</file>